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5F" w:rsidRDefault="0013595F" w:rsidP="0013595F">
      <w:pPr>
        <w:tabs>
          <w:tab w:val="left" w:pos="6020"/>
        </w:tabs>
        <w:jc w:val="both"/>
        <w:rPr>
          <w:rFonts w:cs="Arial"/>
        </w:rPr>
      </w:pPr>
      <w:r>
        <w:rPr>
          <w:rFonts w:cs="Arial"/>
          <w:b/>
          <w:bCs/>
        </w:rPr>
        <w:t>Course Title: Expanding Horizon</w:t>
      </w:r>
      <w:r w:rsidR="002D08D1">
        <w:rPr>
          <w:rFonts w:cs="Arial"/>
          <w:b/>
          <w:bCs/>
        </w:rPr>
        <w:t>s</w:t>
      </w:r>
      <w:r>
        <w:rPr>
          <w:rFonts w:cs="Arial"/>
          <w:b/>
          <w:bCs/>
        </w:rPr>
        <w:t xml:space="preserve"> in English</w:t>
      </w:r>
      <w:r>
        <w:rPr>
          <w:rFonts w:cs="Arial"/>
        </w:rPr>
        <w:tab/>
        <w:t>Full marks: 100</w:t>
      </w:r>
    </w:p>
    <w:p w:rsidR="0013595F" w:rsidRDefault="0013595F" w:rsidP="0013595F">
      <w:pPr>
        <w:tabs>
          <w:tab w:val="left" w:pos="6020"/>
        </w:tabs>
        <w:jc w:val="both"/>
        <w:rPr>
          <w:rFonts w:cs="Arial"/>
        </w:rPr>
      </w:pPr>
      <w:r>
        <w:rPr>
          <w:rFonts w:cs="Arial"/>
        </w:rPr>
        <w:t>Course No. : 422</w:t>
      </w:r>
      <w:r>
        <w:rPr>
          <w:rFonts w:cs="Arial"/>
        </w:rPr>
        <w:tab/>
        <w:t>Pass marks: 35</w:t>
      </w:r>
    </w:p>
    <w:p w:rsidR="0013595F" w:rsidRDefault="0013595F" w:rsidP="0013595F">
      <w:pPr>
        <w:tabs>
          <w:tab w:val="left" w:pos="6020"/>
        </w:tabs>
        <w:jc w:val="both"/>
        <w:rPr>
          <w:rFonts w:cs="Arial"/>
        </w:rPr>
      </w:pPr>
      <w:r>
        <w:rPr>
          <w:rFonts w:cs="Arial"/>
        </w:rPr>
        <w:t>Nature of the course: Theory</w:t>
      </w:r>
      <w:r>
        <w:rPr>
          <w:rFonts w:cs="Arial"/>
        </w:rPr>
        <w:tab/>
        <w:t>Periods per week: 6</w:t>
      </w:r>
    </w:p>
    <w:p w:rsidR="0013595F" w:rsidRDefault="0013595F" w:rsidP="0013595F">
      <w:pPr>
        <w:tabs>
          <w:tab w:val="left" w:pos="6020"/>
        </w:tabs>
        <w:jc w:val="both"/>
        <w:rPr>
          <w:rFonts w:cs="Arial"/>
        </w:rPr>
      </w:pPr>
      <w:r>
        <w:rPr>
          <w:rFonts w:cs="Arial"/>
        </w:rPr>
        <w:t>L</w:t>
      </w:r>
      <w:r w:rsidR="002D6F2A">
        <w:rPr>
          <w:rFonts w:cs="Arial"/>
        </w:rPr>
        <w:t xml:space="preserve">evel: B. Ed. </w:t>
      </w:r>
      <w:r w:rsidR="002D6F2A">
        <w:rPr>
          <w:rFonts w:cs="Arial"/>
        </w:rPr>
        <w:tab/>
        <w:t>Time per period: 4</w:t>
      </w:r>
      <w:r>
        <w:rPr>
          <w:rFonts w:cs="Arial"/>
        </w:rPr>
        <w:t>5 minutes</w:t>
      </w:r>
    </w:p>
    <w:p w:rsidR="0013595F" w:rsidRDefault="0013595F" w:rsidP="0013595F">
      <w:pPr>
        <w:tabs>
          <w:tab w:val="left" w:pos="6020"/>
        </w:tabs>
        <w:jc w:val="both"/>
        <w:rPr>
          <w:rFonts w:cs="Arial"/>
        </w:rPr>
      </w:pPr>
      <w:r>
        <w:rPr>
          <w:rFonts w:cs="Arial"/>
        </w:rPr>
        <w:t xml:space="preserve">Year: Second </w:t>
      </w:r>
      <w:r>
        <w:rPr>
          <w:rFonts w:cs="Arial"/>
        </w:rPr>
        <w:tab/>
        <w:t>Total period</w:t>
      </w:r>
      <w:r w:rsidR="00A739B7">
        <w:rPr>
          <w:rFonts w:cs="Arial"/>
        </w:rPr>
        <w:t>s</w:t>
      </w:r>
      <w:r>
        <w:rPr>
          <w:rFonts w:cs="Arial"/>
        </w:rPr>
        <w:t xml:space="preserve">: 150 </w:t>
      </w:r>
    </w:p>
    <w:p w:rsidR="00132649" w:rsidRDefault="00132649"/>
    <w:p w:rsidR="0013595F" w:rsidRDefault="0013595F"/>
    <w:p w:rsidR="0013595F" w:rsidRDefault="0013595F" w:rsidP="002D6F2A">
      <w:pPr>
        <w:tabs>
          <w:tab w:val="left" w:pos="7736"/>
        </w:tabs>
        <w:jc w:val="both"/>
        <w:rPr>
          <w:rFonts w:cs="Arial"/>
          <w:b/>
        </w:rPr>
      </w:pPr>
      <w:r>
        <w:rPr>
          <w:rFonts w:cs="Arial"/>
          <w:b/>
        </w:rPr>
        <w:t>1.    Course Description</w:t>
      </w:r>
      <w:r w:rsidR="002D6F2A">
        <w:rPr>
          <w:rFonts w:cs="Arial"/>
          <w:b/>
        </w:rPr>
        <w:tab/>
      </w:r>
    </w:p>
    <w:p w:rsidR="0013595F" w:rsidRDefault="0013595F" w:rsidP="0013595F">
      <w:pPr>
        <w:ind w:left="420"/>
        <w:jc w:val="both"/>
        <w:rPr>
          <w:rFonts w:cs="Arial"/>
        </w:rPr>
      </w:pPr>
      <w:r>
        <w:rPr>
          <w:rFonts w:cs="Arial"/>
        </w:rPr>
        <w:t>This course is designed with a view to enhance the students’ horizons of knowledge through the reading of interdisciplinary texts in English. The course includes broader themes</w:t>
      </w:r>
      <w:r w:rsidR="005B791C">
        <w:rPr>
          <w:rFonts w:cs="Arial"/>
        </w:rPr>
        <w:t xml:space="preserve"> of Interdi</w:t>
      </w:r>
      <w:r w:rsidR="002D08D1">
        <w:rPr>
          <w:rFonts w:cs="Arial"/>
        </w:rPr>
        <w:t>s</w:t>
      </w:r>
      <w:r w:rsidR="005B791C">
        <w:rPr>
          <w:rFonts w:cs="Arial"/>
        </w:rPr>
        <w:t>ciplinary texts.</w:t>
      </w:r>
      <w:r>
        <w:rPr>
          <w:rFonts w:cs="Arial"/>
        </w:rPr>
        <w:t xml:space="preserve"> The topics include authentic English writings in order to broaden the students' worldview and present glimpse of different socio-cultural realities expressed through the English language which can be utilised in teaching English. The course is divided into </w:t>
      </w:r>
      <w:r w:rsidR="00B1417E">
        <w:rPr>
          <w:rFonts w:cs="Arial"/>
        </w:rPr>
        <w:t>twelve</w:t>
      </w:r>
      <w:r>
        <w:rPr>
          <w:rFonts w:cs="Arial"/>
        </w:rPr>
        <w:t xml:space="preserve"> units each dealing with diverse field of studies suc</w:t>
      </w:r>
      <w:r w:rsidR="00590C0B">
        <w:rPr>
          <w:rFonts w:cs="Arial"/>
        </w:rPr>
        <w:t>h as humanities, society and culture</w:t>
      </w:r>
      <w:r>
        <w:rPr>
          <w:rFonts w:cs="Arial"/>
        </w:rPr>
        <w:t xml:space="preserve">, human rights and freedom, education and language teaching,globalisation and postmodernism, </w:t>
      </w:r>
      <w:r w:rsidR="00B1417E">
        <w:rPr>
          <w:rFonts w:cs="Arial"/>
        </w:rPr>
        <w:t>music and art</w:t>
      </w:r>
      <w:r>
        <w:rPr>
          <w:rFonts w:cs="Arial"/>
        </w:rPr>
        <w:t xml:space="preserve">, </w:t>
      </w:r>
      <w:r w:rsidR="00590C0B">
        <w:rPr>
          <w:rFonts w:cs="Arial"/>
        </w:rPr>
        <w:t xml:space="preserve">writers at work, </w:t>
      </w:r>
      <w:r w:rsidR="008B4F33">
        <w:rPr>
          <w:rFonts w:cs="Arial"/>
        </w:rPr>
        <w:t>reconciliation</w:t>
      </w:r>
      <w:r>
        <w:rPr>
          <w:rFonts w:cs="Arial"/>
        </w:rPr>
        <w:t xml:space="preserve"> and peace, travel and adventure, </w:t>
      </w:r>
      <w:r w:rsidR="00B1417E">
        <w:rPr>
          <w:rFonts w:cs="Arial"/>
        </w:rPr>
        <w:t>poetry</w:t>
      </w:r>
      <w:r>
        <w:rPr>
          <w:rFonts w:cs="Arial"/>
        </w:rPr>
        <w:t xml:space="preserve"> and </w:t>
      </w:r>
      <w:r w:rsidR="00B1417E">
        <w:rPr>
          <w:rFonts w:cs="Arial"/>
        </w:rPr>
        <w:t>short stories</w:t>
      </w:r>
      <w:r>
        <w:rPr>
          <w:rFonts w:cs="Arial"/>
        </w:rPr>
        <w:t xml:space="preserve">, science and technology, </w:t>
      </w:r>
      <w:r w:rsidR="00590C0B">
        <w:rPr>
          <w:rFonts w:cs="Arial"/>
        </w:rPr>
        <w:t xml:space="preserve">and </w:t>
      </w:r>
      <w:r>
        <w:rPr>
          <w:rFonts w:cs="Arial"/>
        </w:rPr>
        <w:t>nature</w:t>
      </w:r>
      <w:r w:rsidR="006D7DA4">
        <w:rPr>
          <w:rFonts w:cs="Arial"/>
        </w:rPr>
        <w:t>,</w:t>
      </w:r>
      <w:r>
        <w:rPr>
          <w:rFonts w:cs="Arial"/>
        </w:rPr>
        <w:t xml:space="preserve"> ecology and environment</w:t>
      </w:r>
      <w:r w:rsidR="00590C0B">
        <w:rPr>
          <w:rFonts w:cs="Arial"/>
        </w:rPr>
        <w:t>.</w:t>
      </w:r>
    </w:p>
    <w:p w:rsidR="00590C0B" w:rsidRDefault="0013595F" w:rsidP="0013595F">
      <w:pPr>
        <w:jc w:val="both"/>
        <w:rPr>
          <w:rFonts w:cs="Arial"/>
          <w:b/>
        </w:rPr>
      </w:pPr>
      <w:r>
        <w:rPr>
          <w:rFonts w:cs="Arial"/>
          <w:b/>
        </w:rPr>
        <w:t xml:space="preserve">2.    </w:t>
      </w:r>
    </w:p>
    <w:p w:rsidR="0013595F" w:rsidRDefault="0013595F" w:rsidP="0013595F">
      <w:pPr>
        <w:jc w:val="both"/>
        <w:rPr>
          <w:rFonts w:cs="Arial"/>
          <w:b/>
        </w:rPr>
      </w:pPr>
      <w:r>
        <w:rPr>
          <w:rFonts w:cs="Arial"/>
          <w:b/>
        </w:rPr>
        <w:t>General Objectives</w:t>
      </w:r>
    </w:p>
    <w:p w:rsidR="0013595F" w:rsidRDefault="0013595F" w:rsidP="0013595F">
      <w:pPr>
        <w:jc w:val="both"/>
        <w:rPr>
          <w:rFonts w:cs="Arial"/>
        </w:rPr>
      </w:pPr>
      <w:r>
        <w:rPr>
          <w:rFonts w:cs="Arial"/>
        </w:rPr>
        <w:t xml:space="preserve">       The objectives of this course are as follows: </w:t>
      </w:r>
    </w:p>
    <w:p w:rsidR="0013595F" w:rsidRDefault="0013595F" w:rsidP="0013595F">
      <w:pPr>
        <w:numPr>
          <w:ilvl w:val="0"/>
          <w:numId w:val="1"/>
        </w:numPr>
        <w:jc w:val="both"/>
        <w:rPr>
          <w:rFonts w:cs="Arial"/>
        </w:rPr>
      </w:pPr>
      <w:r>
        <w:rPr>
          <w:rFonts w:cs="Arial"/>
        </w:rPr>
        <w:t>To acquaint the students with various issues related to humanities.</w:t>
      </w:r>
    </w:p>
    <w:p w:rsidR="0013595F" w:rsidRDefault="0013595F" w:rsidP="0013595F">
      <w:pPr>
        <w:numPr>
          <w:ilvl w:val="0"/>
          <w:numId w:val="1"/>
        </w:numPr>
        <w:jc w:val="both"/>
        <w:rPr>
          <w:rFonts w:cs="Arial"/>
        </w:rPr>
      </w:pPr>
      <w:r>
        <w:rPr>
          <w:rFonts w:cs="Arial"/>
        </w:rPr>
        <w:t xml:space="preserve">To expose students to the socio-cultural realities by means of English writings. </w:t>
      </w:r>
    </w:p>
    <w:p w:rsidR="0013595F" w:rsidRDefault="0013595F" w:rsidP="0013595F">
      <w:pPr>
        <w:numPr>
          <w:ilvl w:val="0"/>
          <w:numId w:val="1"/>
        </w:numPr>
        <w:jc w:val="both"/>
        <w:rPr>
          <w:rFonts w:cs="Arial"/>
        </w:rPr>
      </w:pPr>
      <w:r>
        <w:rPr>
          <w:rFonts w:cs="Arial"/>
        </w:rPr>
        <w:t>To familiarise students with the issues of human rights and freedom.</w:t>
      </w:r>
    </w:p>
    <w:p w:rsidR="0013595F" w:rsidRDefault="0013595F" w:rsidP="0013595F">
      <w:pPr>
        <w:numPr>
          <w:ilvl w:val="0"/>
          <w:numId w:val="1"/>
        </w:numPr>
        <w:jc w:val="both"/>
        <w:rPr>
          <w:rFonts w:cs="Arial"/>
        </w:rPr>
      </w:pPr>
      <w:r>
        <w:rPr>
          <w:rFonts w:cs="Arial"/>
        </w:rPr>
        <w:t xml:space="preserve">To acquaint the students with the texts in education and language teaching. </w:t>
      </w:r>
    </w:p>
    <w:p w:rsidR="0013595F" w:rsidRDefault="0013595F" w:rsidP="0013595F">
      <w:pPr>
        <w:numPr>
          <w:ilvl w:val="0"/>
          <w:numId w:val="1"/>
        </w:numPr>
        <w:jc w:val="both"/>
        <w:rPr>
          <w:rFonts w:cs="Arial"/>
        </w:rPr>
      </w:pPr>
      <w:r>
        <w:rPr>
          <w:rFonts w:cs="Arial"/>
        </w:rPr>
        <w:t>To introduce the students with the concepts of globalisation and postmodernism.</w:t>
      </w:r>
    </w:p>
    <w:p w:rsidR="0013595F" w:rsidRPr="00B1417E" w:rsidRDefault="0013595F" w:rsidP="00B1417E">
      <w:pPr>
        <w:numPr>
          <w:ilvl w:val="0"/>
          <w:numId w:val="1"/>
        </w:numPr>
        <w:jc w:val="both"/>
        <w:rPr>
          <w:rFonts w:cs="Arial"/>
        </w:rPr>
      </w:pPr>
      <w:r w:rsidRPr="00B1417E">
        <w:rPr>
          <w:rFonts w:cs="Arial"/>
        </w:rPr>
        <w:t>To encourage the students to the masterpieces writing in the English.</w:t>
      </w:r>
    </w:p>
    <w:p w:rsidR="0013595F" w:rsidRDefault="0013595F" w:rsidP="0013595F">
      <w:pPr>
        <w:numPr>
          <w:ilvl w:val="0"/>
          <w:numId w:val="1"/>
        </w:numPr>
        <w:jc w:val="both"/>
        <w:rPr>
          <w:rFonts w:cs="Arial"/>
        </w:rPr>
      </w:pPr>
      <w:r>
        <w:rPr>
          <w:rFonts w:cs="Arial"/>
        </w:rPr>
        <w:t>To enhance students</w:t>
      </w:r>
      <w:r w:rsidR="005B791C">
        <w:rPr>
          <w:rFonts w:cs="Arial"/>
        </w:rPr>
        <w:t>’</w:t>
      </w:r>
      <w:r>
        <w:rPr>
          <w:rFonts w:cs="Arial"/>
        </w:rPr>
        <w:t xml:space="preserve"> reading skills in the themes of </w:t>
      </w:r>
      <w:r w:rsidR="00B846A3">
        <w:rPr>
          <w:rFonts w:cs="Arial"/>
        </w:rPr>
        <w:t>reconci</w:t>
      </w:r>
      <w:r>
        <w:rPr>
          <w:rFonts w:cs="Arial"/>
        </w:rPr>
        <w:t>liation and peace.</w:t>
      </w:r>
    </w:p>
    <w:p w:rsidR="0013595F" w:rsidRDefault="0013595F" w:rsidP="0013595F">
      <w:pPr>
        <w:numPr>
          <w:ilvl w:val="0"/>
          <w:numId w:val="1"/>
        </w:numPr>
        <w:jc w:val="both"/>
        <w:rPr>
          <w:rFonts w:cs="Arial"/>
        </w:rPr>
      </w:pPr>
      <w:r>
        <w:rPr>
          <w:rFonts w:cs="Arial"/>
        </w:rPr>
        <w:t>To help the students interact with the texts related to travel and adventure.</w:t>
      </w:r>
    </w:p>
    <w:p w:rsidR="0013595F" w:rsidRDefault="0013595F" w:rsidP="0013595F">
      <w:pPr>
        <w:numPr>
          <w:ilvl w:val="0"/>
          <w:numId w:val="1"/>
        </w:numPr>
        <w:jc w:val="both"/>
        <w:rPr>
          <w:rFonts w:cs="Arial"/>
        </w:rPr>
      </w:pPr>
      <w:r>
        <w:rPr>
          <w:rFonts w:cs="Arial"/>
        </w:rPr>
        <w:t xml:space="preserve">To acquaint the students with various issues related to </w:t>
      </w:r>
      <w:r w:rsidR="005B56AF">
        <w:rPr>
          <w:rFonts w:cs="Arial"/>
        </w:rPr>
        <w:t>music, art and writers at work.</w:t>
      </w:r>
    </w:p>
    <w:p w:rsidR="0013595F" w:rsidRDefault="0013595F" w:rsidP="0013595F">
      <w:pPr>
        <w:numPr>
          <w:ilvl w:val="0"/>
          <w:numId w:val="1"/>
        </w:numPr>
        <w:jc w:val="both"/>
        <w:rPr>
          <w:rFonts w:cs="Arial"/>
        </w:rPr>
      </w:pPr>
      <w:r>
        <w:rPr>
          <w:rFonts w:cs="Arial"/>
        </w:rPr>
        <w:t xml:space="preserve">To expose the students to the readings of </w:t>
      </w:r>
      <w:r w:rsidR="008B4F33">
        <w:rPr>
          <w:rFonts w:cs="Arial"/>
        </w:rPr>
        <w:t>poetry</w:t>
      </w:r>
      <w:r>
        <w:rPr>
          <w:rFonts w:cs="Arial"/>
        </w:rPr>
        <w:t xml:space="preserve"> and </w:t>
      </w:r>
      <w:r w:rsidR="008B4F33">
        <w:rPr>
          <w:rFonts w:cs="Arial"/>
        </w:rPr>
        <w:t>short stories</w:t>
      </w:r>
      <w:r>
        <w:rPr>
          <w:rFonts w:cs="Arial"/>
        </w:rPr>
        <w:t xml:space="preserve">. </w:t>
      </w:r>
    </w:p>
    <w:p w:rsidR="0013595F" w:rsidRDefault="0013595F" w:rsidP="0013595F">
      <w:pPr>
        <w:numPr>
          <w:ilvl w:val="0"/>
          <w:numId w:val="1"/>
        </w:numPr>
        <w:jc w:val="both"/>
        <w:rPr>
          <w:rFonts w:cs="Arial"/>
        </w:rPr>
      </w:pPr>
      <w:r>
        <w:rPr>
          <w:rFonts w:cs="Arial"/>
        </w:rPr>
        <w:t>To enhance the students’ interpretative and analytical faculty expressed through English writings selected from science and technology.</w:t>
      </w:r>
    </w:p>
    <w:p w:rsidR="0013595F" w:rsidRDefault="0013595F" w:rsidP="0013595F">
      <w:pPr>
        <w:numPr>
          <w:ilvl w:val="0"/>
          <w:numId w:val="1"/>
        </w:numPr>
        <w:jc w:val="both"/>
        <w:rPr>
          <w:rFonts w:cs="Arial"/>
        </w:rPr>
      </w:pPr>
      <w:r>
        <w:rPr>
          <w:rFonts w:cs="Arial"/>
        </w:rPr>
        <w:t>To enhance the students’ language and language teaching proficiency by increasing their vocabulary repertoire and by exposing them to the texts of nature, ecology and environment.</w:t>
      </w:r>
    </w:p>
    <w:p w:rsidR="0013595F" w:rsidRDefault="0013595F" w:rsidP="005B56AF">
      <w:pPr>
        <w:ind w:left="720"/>
        <w:jc w:val="both"/>
        <w:rPr>
          <w:rFonts w:cs="Arial"/>
        </w:rPr>
      </w:pPr>
    </w:p>
    <w:p w:rsidR="00B1417E" w:rsidRDefault="00B1417E" w:rsidP="00B1417E">
      <w:pPr>
        <w:rPr>
          <w:b/>
          <w:bCs/>
        </w:rPr>
      </w:pPr>
      <w:r>
        <w:rPr>
          <w:b/>
          <w:bCs/>
        </w:rPr>
        <w:t>3. Specific Objectives and Contents</w:t>
      </w:r>
    </w:p>
    <w:p w:rsidR="00B1417E" w:rsidRDefault="00B1417E" w:rsidP="00B1417E">
      <w:pPr>
        <w:jc w:val="center"/>
        <w:rPr>
          <w:b/>
          <w:bCs/>
        </w:rPr>
      </w:pP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tblPr>
      <w:tblGrid>
        <w:gridCol w:w="1927"/>
        <w:gridCol w:w="7547"/>
      </w:tblGrid>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pPr>
              <w:jc w:val="center"/>
              <w:rPr>
                <w:bCs/>
              </w:rPr>
            </w:pPr>
            <w:r w:rsidRPr="002D6F2A">
              <w:rPr>
                <w:b/>
              </w:rPr>
              <w:t>Specific objectives</w:t>
            </w:r>
          </w:p>
        </w:tc>
        <w:tc>
          <w:tcPr>
            <w:tcW w:w="7863" w:type="dxa"/>
            <w:tcBorders>
              <w:top w:val="single" w:sz="4" w:space="0" w:color="auto"/>
              <w:left w:val="single" w:sz="4" w:space="0" w:color="auto"/>
              <w:bottom w:val="single" w:sz="4" w:space="0" w:color="auto"/>
              <w:right w:val="single" w:sz="4" w:space="0" w:color="auto"/>
            </w:tcBorders>
            <w:hideMark/>
          </w:tcPr>
          <w:p w:rsidR="00B1417E" w:rsidRPr="002D6F2A" w:rsidRDefault="00B1417E">
            <w:pPr>
              <w:jc w:val="center"/>
              <w:rPr>
                <w:bCs/>
              </w:rPr>
            </w:pPr>
            <w:r w:rsidRPr="002D6F2A">
              <w:rPr>
                <w:b/>
              </w:rPr>
              <w:t>Contents</w:t>
            </w: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tcPr>
          <w:p w:rsidR="00B1417E" w:rsidRPr="002D6F2A" w:rsidRDefault="00B1417E" w:rsidP="00B51B29">
            <w:pPr>
              <w:rPr>
                <w:bCs/>
              </w:rPr>
            </w:pPr>
            <w:r w:rsidRPr="002D6F2A">
              <w:rPr>
                <w:bCs/>
              </w:rPr>
              <w:t>Read, comprehend and review the texts from humanities</w:t>
            </w:r>
          </w:p>
        </w:tc>
        <w:tc>
          <w:tcPr>
            <w:tcW w:w="7863" w:type="dxa"/>
            <w:tcBorders>
              <w:top w:val="single" w:sz="4" w:space="0" w:color="auto"/>
              <w:left w:val="single" w:sz="4" w:space="0" w:color="auto"/>
              <w:bottom w:val="single" w:sz="4" w:space="0" w:color="auto"/>
              <w:right w:val="single" w:sz="4" w:space="0" w:color="auto"/>
            </w:tcBorders>
            <w:hideMark/>
          </w:tcPr>
          <w:p w:rsidR="002D6F2A" w:rsidRDefault="00B1417E" w:rsidP="002D6F2A">
            <w:pPr>
              <w:rPr>
                <w:b/>
              </w:rPr>
            </w:pPr>
            <w:r w:rsidRPr="002D6F2A">
              <w:rPr>
                <w:b/>
              </w:rPr>
              <w:t xml:space="preserve">Unit I: Humanities                                      </w:t>
            </w:r>
            <w:r w:rsidR="00D63E13" w:rsidRPr="002D6F2A">
              <w:rPr>
                <w:b/>
              </w:rPr>
              <w:t xml:space="preserve">                             (16</w:t>
            </w:r>
            <w:r w:rsidRPr="002D6F2A">
              <w:rPr>
                <w:b/>
              </w:rPr>
              <w:t xml:space="preserve">)                                  </w:t>
            </w:r>
          </w:p>
          <w:p w:rsidR="002D6F2A" w:rsidRDefault="002D6F2A" w:rsidP="002D6F2A">
            <w:pPr>
              <w:rPr>
                <w:b/>
              </w:rPr>
            </w:pPr>
          </w:p>
          <w:p w:rsidR="002D6F2A" w:rsidRPr="002D6F2A" w:rsidRDefault="00D15EEE" w:rsidP="002D6F2A">
            <w:pPr>
              <w:pStyle w:val="ListParagraph"/>
              <w:numPr>
                <w:ilvl w:val="1"/>
                <w:numId w:val="25"/>
              </w:numPr>
              <w:ind w:left="953" w:hanging="593"/>
              <w:rPr>
                <w:rFonts w:ascii="Times New Roman" w:hAnsi="Times New Roman" w:cs="Times New Roman"/>
                <w:sz w:val="24"/>
                <w:szCs w:val="24"/>
              </w:rPr>
            </w:pPr>
            <w:r w:rsidRPr="002D6F2A">
              <w:rPr>
                <w:rFonts w:ascii="Times New Roman" w:hAnsi="Times New Roman" w:cs="Times New Roman"/>
                <w:sz w:val="24"/>
                <w:szCs w:val="24"/>
              </w:rPr>
              <w:t>Myths</w:t>
            </w:r>
          </w:p>
          <w:p w:rsidR="002D6F2A" w:rsidRPr="002D6F2A" w:rsidRDefault="00D15EEE" w:rsidP="002D6F2A">
            <w:pPr>
              <w:pStyle w:val="ListParagraph"/>
              <w:numPr>
                <w:ilvl w:val="1"/>
                <w:numId w:val="25"/>
              </w:numPr>
              <w:ind w:left="953" w:hanging="593"/>
              <w:rPr>
                <w:rFonts w:ascii="Times New Roman" w:hAnsi="Times New Roman" w:cs="Times New Roman"/>
                <w:sz w:val="24"/>
                <w:szCs w:val="24"/>
              </w:rPr>
            </w:pPr>
            <w:r w:rsidRPr="002D6F2A">
              <w:rPr>
                <w:rFonts w:ascii="Times New Roman" w:hAnsi="Times New Roman" w:cs="Times New Roman"/>
                <w:sz w:val="24"/>
                <w:szCs w:val="24"/>
              </w:rPr>
              <w:lastRenderedPageBreak/>
              <w:t>The Bhagavadgita</w:t>
            </w:r>
          </w:p>
          <w:p w:rsidR="002D6F2A" w:rsidRPr="002D6F2A" w:rsidRDefault="00DB66D5" w:rsidP="002D6F2A">
            <w:pPr>
              <w:pStyle w:val="ListParagraph"/>
              <w:numPr>
                <w:ilvl w:val="1"/>
                <w:numId w:val="25"/>
              </w:numPr>
              <w:ind w:left="953" w:hanging="593"/>
              <w:rPr>
                <w:rFonts w:ascii="Times New Roman" w:hAnsi="Times New Roman" w:cs="Times New Roman"/>
                <w:sz w:val="24"/>
                <w:szCs w:val="24"/>
              </w:rPr>
            </w:pPr>
            <w:r w:rsidRPr="002D6F2A">
              <w:rPr>
                <w:rFonts w:ascii="Times New Roman" w:hAnsi="Times New Roman" w:cs="Times New Roman"/>
                <w:sz w:val="24"/>
                <w:szCs w:val="24"/>
              </w:rPr>
              <w:t>The Necessity</w:t>
            </w:r>
            <w:r w:rsidR="00D15EEE" w:rsidRPr="002D6F2A">
              <w:rPr>
                <w:rFonts w:ascii="Times New Roman" w:hAnsi="Times New Roman" w:cs="Times New Roman"/>
                <w:sz w:val="24"/>
                <w:szCs w:val="24"/>
              </w:rPr>
              <w:t xml:space="preserve"> of Religion</w:t>
            </w:r>
          </w:p>
          <w:p w:rsidR="002D6F2A" w:rsidRPr="002D6F2A" w:rsidRDefault="00D15EEE" w:rsidP="002D6F2A">
            <w:pPr>
              <w:pStyle w:val="ListParagraph"/>
              <w:numPr>
                <w:ilvl w:val="1"/>
                <w:numId w:val="25"/>
              </w:numPr>
              <w:ind w:left="953" w:hanging="593"/>
              <w:rPr>
                <w:rFonts w:ascii="Times New Roman" w:hAnsi="Times New Roman" w:cs="Times New Roman"/>
                <w:sz w:val="24"/>
                <w:szCs w:val="24"/>
              </w:rPr>
            </w:pPr>
            <w:r w:rsidRPr="002D6F2A">
              <w:rPr>
                <w:rFonts w:ascii="Times New Roman" w:hAnsi="Times New Roman" w:cs="Times New Roman"/>
                <w:sz w:val="24"/>
                <w:szCs w:val="24"/>
              </w:rPr>
              <w:t>The Two Pol</w:t>
            </w:r>
            <w:r w:rsidR="00A739B7" w:rsidRPr="002D6F2A">
              <w:rPr>
                <w:rFonts w:ascii="Times New Roman" w:hAnsi="Times New Roman" w:cs="Times New Roman"/>
                <w:sz w:val="24"/>
                <w:szCs w:val="24"/>
              </w:rPr>
              <w:t>es of Contemporary Political Lif</w:t>
            </w:r>
            <w:r w:rsidR="002D6F2A" w:rsidRPr="002D6F2A">
              <w:rPr>
                <w:rFonts w:ascii="Times New Roman" w:hAnsi="Times New Roman" w:cs="Times New Roman"/>
                <w:sz w:val="24"/>
                <w:szCs w:val="24"/>
              </w:rPr>
              <w:t>e</w:t>
            </w:r>
          </w:p>
          <w:p w:rsidR="002D6F2A" w:rsidRPr="002D6F2A" w:rsidRDefault="002D6F2A" w:rsidP="002D6F2A">
            <w:pPr>
              <w:pStyle w:val="ListParagraph"/>
              <w:numPr>
                <w:ilvl w:val="1"/>
                <w:numId w:val="25"/>
              </w:numPr>
              <w:ind w:left="953" w:hanging="593"/>
              <w:rPr>
                <w:rFonts w:ascii="Times New Roman" w:hAnsi="Times New Roman" w:cs="Times New Roman"/>
                <w:sz w:val="24"/>
                <w:szCs w:val="24"/>
              </w:rPr>
            </w:pPr>
            <w:r w:rsidRPr="002D6F2A">
              <w:rPr>
                <w:rFonts w:ascii="Times New Roman" w:hAnsi="Times New Roman" w:cs="Times New Roman"/>
                <w:sz w:val="24"/>
                <w:szCs w:val="24"/>
              </w:rPr>
              <w:t xml:space="preserve"> </w:t>
            </w:r>
            <w:r w:rsidR="00D15EEE" w:rsidRPr="002D6F2A">
              <w:rPr>
                <w:rFonts w:ascii="Times New Roman" w:hAnsi="Times New Roman" w:cs="Times New Roman"/>
                <w:sz w:val="24"/>
                <w:szCs w:val="24"/>
              </w:rPr>
              <w:t>Literary Colonialism: Book</w:t>
            </w:r>
            <w:r w:rsidRPr="002D6F2A">
              <w:rPr>
                <w:rFonts w:ascii="Times New Roman" w:hAnsi="Times New Roman" w:cs="Times New Roman"/>
                <w:sz w:val="24"/>
                <w:szCs w:val="24"/>
              </w:rPr>
              <w:t xml:space="preserve">s in the Third World </w:t>
            </w:r>
          </w:p>
          <w:p w:rsidR="002D6F2A" w:rsidRPr="002D6F2A" w:rsidRDefault="00D15EEE" w:rsidP="002D6F2A">
            <w:pPr>
              <w:pStyle w:val="ListParagraph"/>
              <w:numPr>
                <w:ilvl w:val="1"/>
                <w:numId w:val="25"/>
              </w:numPr>
              <w:ind w:left="953" w:hanging="593"/>
              <w:rPr>
                <w:rFonts w:ascii="Times New Roman" w:hAnsi="Times New Roman" w:cs="Times New Roman"/>
                <w:sz w:val="24"/>
                <w:szCs w:val="24"/>
              </w:rPr>
            </w:pPr>
            <w:r w:rsidRPr="002D6F2A">
              <w:rPr>
                <w:rFonts w:ascii="Times New Roman" w:hAnsi="Times New Roman" w:cs="Times New Roman"/>
                <w:sz w:val="24"/>
                <w:szCs w:val="24"/>
              </w:rPr>
              <w:t>Intimate Alienation: Imm</w:t>
            </w:r>
            <w:r w:rsidR="002D6F2A" w:rsidRPr="002D6F2A">
              <w:rPr>
                <w:rFonts w:ascii="Times New Roman" w:hAnsi="Times New Roman" w:cs="Times New Roman"/>
                <w:sz w:val="24"/>
                <w:szCs w:val="24"/>
              </w:rPr>
              <w:t>igrants' Fiction and Translatio</w:t>
            </w:r>
          </w:p>
          <w:p w:rsidR="002D6F2A" w:rsidRPr="002D6F2A" w:rsidRDefault="00D15EEE" w:rsidP="002D6F2A">
            <w:pPr>
              <w:pStyle w:val="ListParagraph"/>
              <w:numPr>
                <w:ilvl w:val="1"/>
                <w:numId w:val="25"/>
              </w:numPr>
              <w:ind w:left="953" w:hanging="593"/>
              <w:rPr>
                <w:rFonts w:ascii="Times New Roman" w:hAnsi="Times New Roman" w:cs="Times New Roman"/>
                <w:sz w:val="24"/>
                <w:szCs w:val="24"/>
              </w:rPr>
            </w:pPr>
            <w:r w:rsidRPr="002D6F2A">
              <w:rPr>
                <w:rFonts w:ascii="Times New Roman" w:hAnsi="Times New Roman" w:cs="Times New Roman"/>
                <w:sz w:val="24"/>
                <w:szCs w:val="24"/>
              </w:rPr>
              <w:t xml:space="preserve">Themes of Existentialism </w:t>
            </w:r>
          </w:p>
          <w:p w:rsidR="00D15EEE" w:rsidRPr="002D6F2A" w:rsidRDefault="00D15EEE" w:rsidP="002D6F2A">
            <w:pPr>
              <w:pStyle w:val="ListParagraph"/>
              <w:numPr>
                <w:ilvl w:val="1"/>
                <w:numId w:val="25"/>
              </w:numPr>
              <w:ind w:left="953" w:hanging="593"/>
              <w:rPr>
                <w:rFonts w:ascii="Times New Roman" w:hAnsi="Times New Roman" w:cs="Times New Roman"/>
                <w:b/>
                <w:sz w:val="24"/>
                <w:szCs w:val="24"/>
              </w:rPr>
            </w:pPr>
            <w:r w:rsidRPr="002D6F2A">
              <w:rPr>
                <w:rFonts w:ascii="Times New Roman" w:hAnsi="Times New Roman" w:cs="Times New Roman"/>
                <w:sz w:val="24"/>
                <w:szCs w:val="24"/>
              </w:rPr>
              <w:t>My Early Life</w:t>
            </w:r>
          </w:p>
          <w:p w:rsidR="00B1417E" w:rsidRPr="002D6F2A" w:rsidRDefault="00B1417E">
            <w:pPr>
              <w:tabs>
                <w:tab w:val="left" w:pos="1276"/>
              </w:tabs>
              <w:ind w:left="530" w:hanging="530"/>
            </w:pP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tcPr>
          <w:p w:rsidR="00B1417E" w:rsidRPr="002D6F2A" w:rsidRDefault="00B1417E">
            <w:pPr>
              <w:ind w:left="284" w:hanging="284"/>
              <w:rPr>
                <w:bCs/>
              </w:rPr>
            </w:pPr>
          </w:p>
          <w:p w:rsidR="00B1417E" w:rsidRPr="002D6F2A" w:rsidRDefault="00B1417E" w:rsidP="00B51B29">
            <w:pPr>
              <w:ind w:left="284"/>
              <w:rPr>
                <w:bCs/>
              </w:rPr>
            </w:pPr>
            <w:r w:rsidRPr="002D6F2A">
              <w:rPr>
                <w:bCs/>
              </w:rPr>
              <w:t>Re</w:t>
            </w:r>
            <w:r w:rsidR="00D15EEE" w:rsidRPr="002D6F2A">
              <w:rPr>
                <w:bCs/>
              </w:rPr>
              <w:t>ad and analyse texts from societyand culture</w:t>
            </w:r>
          </w:p>
        </w:tc>
        <w:tc>
          <w:tcPr>
            <w:tcW w:w="7863" w:type="dxa"/>
            <w:tcBorders>
              <w:top w:val="single" w:sz="4" w:space="0" w:color="auto"/>
              <w:left w:val="single" w:sz="4" w:space="0" w:color="auto"/>
              <w:bottom w:val="single" w:sz="4" w:space="0" w:color="auto"/>
              <w:right w:val="single" w:sz="4" w:space="0" w:color="auto"/>
            </w:tcBorders>
            <w:hideMark/>
          </w:tcPr>
          <w:p w:rsidR="00D15EEE" w:rsidRPr="002D6F2A" w:rsidRDefault="00B1417E" w:rsidP="00D15EEE">
            <w:pPr>
              <w:rPr>
                <w:b/>
              </w:rPr>
            </w:pPr>
            <w:r w:rsidRPr="002D6F2A">
              <w:rPr>
                <w:b/>
              </w:rPr>
              <w:t xml:space="preserve">Unit II: </w:t>
            </w:r>
            <w:r w:rsidR="00D15EEE" w:rsidRPr="002D6F2A">
              <w:rPr>
                <w:b/>
              </w:rPr>
              <w:t xml:space="preserve">Society and Culture </w:t>
            </w:r>
            <w:r w:rsidR="00D63E13" w:rsidRPr="002D6F2A">
              <w:rPr>
                <w:b/>
              </w:rPr>
              <w:t xml:space="preserve">                              (9</w:t>
            </w:r>
            <w:r w:rsidR="00F04D76" w:rsidRPr="002D6F2A">
              <w:rPr>
                <w:b/>
              </w:rPr>
              <w:t>)</w:t>
            </w:r>
          </w:p>
          <w:p w:rsidR="00D15EEE" w:rsidRPr="002D6F2A" w:rsidRDefault="00D15EEE" w:rsidP="00242769">
            <w:pPr>
              <w:pStyle w:val="ListParagraph"/>
              <w:numPr>
                <w:ilvl w:val="1"/>
                <w:numId w:val="16"/>
              </w:numPr>
              <w:spacing w:after="0"/>
              <w:rPr>
                <w:rFonts w:ascii="Times New Roman" w:hAnsi="Times New Roman" w:cs="Times New Roman"/>
                <w:b/>
                <w:sz w:val="24"/>
                <w:szCs w:val="24"/>
              </w:rPr>
            </w:pPr>
            <w:r w:rsidRPr="002D6F2A">
              <w:rPr>
                <w:rFonts w:ascii="Times New Roman" w:hAnsi="Times New Roman" w:cs="Times New Roman"/>
                <w:sz w:val="24"/>
                <w:szCs w:val="24"/>
              </w:rPr>
              <w:t xml:space="preserve">Cultural Pluralism versus Culture in Singular               </w:t>
            </w:r>
          </w:p>
          <w:p w:rsidR="00D15EEE" w:rsidRPr="002D6F2A" w:rsidRDefault="00D15EEE" w:rsidP="00242769">
            <w:pPr>
              <w:pStyle w:val="ListParagraph"/>
              <w:numPr>
                <w:ilvl w:val="1"/>
                <w:numId w:val="16"/>
              </w:numPr>
              <w:spacing w:after="0"/>
              <w:rPr>
                <w:rFonts w:ascii="Times New Roman" w:hAnsi="Times New Roman" w:cs="Times New Roman"/>
                <w:sz w:val="24"/>
                <w:szCs w:val="24"/>
              </w:rPr>
            </w:pPr>
            <w:r w:rsidRPr="002D6F2A">
              <w:rPr>
                <w:rFonts w:ascii="Times New Roman" w:hAnsi="Times New Roman" w:cs="Times New Roman"/>
                <w:sz w:val="24"/>
                <w:szCs w:val="24"/>
              </w:rPr>
              <w:t xml:space="preserve">New Social Movements           </w:t>
            </w:r>
          </w:p>
          <w:p w:rsidR="00D15EEE" w:rsidRPr="002D6F2A" w:rsidRDefault="00D15EEE" w:rsidP="00242769">
            <w:pPr>
              <w:pStyle w:val="ListParagraph"/>
              <w:numPr>
                <w:ilvl w:val="1"/>
                <w:numId w:val="16"/>
              </w:numPr>
              <w:spacing w:after="0"/>
              <w:rPr>
                <w:rFonts w:ascii="Times New Roman" w:hAnsi="Times New Roman" w:cs="Times New Roman"/>
                <w:sz w:val="24"/>
                <w:szCs w:val="24"/>
              </w:rPr>
            </w:pPr>
            <w:r w:rsidRPr="002D6F2A">
              <w:rPr>
                <w:rFonts w:ascii="Times New Roman" w:hAnsi="Times New Roman" w:cs="Times New Roman"/>
                <w:sz w:val="24"/>
                <w:szCs w:val="24"/>
              </w:rPr>
              <w:t xml:space="preserve">Mould your Own Destiny     </w:t>
            </w:r>
            <w:r w:rsidRPr="002D6F2A">
              <w:rPr>
                <w:rFonts w:ascii="Times New Roman" w:hAnsi="Times New Roman" w:cs="Times New Roman"/>
                <w:sz w:val="24"/>
                <w:szCs w:val="24"/>
              </w:rPr>
              <w:tab/>
            </w:r>
            <w:r w:rsidRPr="002D6F2A">
              <w:rPr>
                <w:rFonts w:ascii="Times New Roman" w:hAnsi="Times New Roman" w:cs="Times New Roman"/>
                <w:sz w:val="24"/>
                <w:szCs w:val="24"/>
              </w:rPr>
              <w:tab/>
            </w:r>
          </w:p>
          <w:p w:rsidR="00D15EEE" w:rsidRPr="002D6F2A" w:rsidRDefault="00D15EEE" w:rsidP="00242769">
            <w:pPr>
              <w:pStyle w:val="ListParagraph"/>
              <w:numPr>
                <w:ilvl w:val="1"/>
                <w:numId w:val="16"/>
              </w:numPr>
              <w:spacing w:after="0"/>
              <w:rPr>
                <w:rFonts w:ascii="Times New Roman" w:hAnsi="Times New Roman" w:cs="Times New Roman"/>
                <w:sz w:val="24"/>
                <w:szCs w:val="24"/>
              </w:rPr>
            </w:pPr>
            <w:r w:rsidRPr="002D6F2A">
              <w:rPr>
                <w:rFonts w:ascii="Times New Roman" w:hAnsi="Times New Roman" w:cs="Times New Roman"/>
                <w:sz w:val="24"/>
                <w:szCs w:val="24"/>
              </w:rPr>
              <w:t xml:space="preserve"> Levis</w:t>
            </w:r>
          </w:p>
          <w:p w:rsidR="00D15EEE" w:rsidRPr="002D6F2A" w:rsidRDefault="00D15EEE" w:rsidP="00242769">
            <w:pPr>
              <w:pStyle w:val="ListParagraph"/>
              <w:numPr>
                <w:ilvl w:val="1"/>
                <w:numId w:val="16"/>
              </w:numPr>
              <w:rPr>
                <w:rFonts w:ascii="Times New Roman" w:hAnsi="Times New Roman" w:cs="Times New Roman"/>
                <w:sz w:val="24"/>
                <w:szCs w:val="24"/>
              </w:rPr>
            </w:pPr>
            <w:r w:rsidRPr="002D6F2A">
              <w:rPr>
                <w:rFonts w:ascii="Times New Roman" w:hAnsi="Times New Roman" w:cs="Times New Roman"/>
                <w:sz w:val="24"/>
                <w:szCs w:val="24"/>
              </w:rPr>
              <w:t>Who is Ethnic</w:t>
            </w:r>
          </w:p>
          <w:p w:rsidR="00D15EEE" w:rsidRPr="002D6F2A" w:rsidRDefault="00D15EEE" w:rsidP="00242769">
            <w:pPr>
              <w:pStyle w:val="ListParagraph"/>
              <w:numPr>
                <w:ilvl w:val="1"/>
                <w:numId w:val="16"/>
              </w:numPr>
              <w:spacing w:after="0"/>
              <w:rPr>
                <w:rFonts w:ascii="Times New Roman" w:hAnsi="Times New Roman" w:cs="Times New Roman"/>
                <w:sz w:val="24"/>
                <w:szCs w:val="24"/>
              </w:rPr>
            </w:pPr>
            <w:r w:rsidRPr="002D6F2A">
              <w:rPr>
                <w:rFonts w:ascii="Times New Roman" w:hAnsi="Times New Roman" w:cs="Times New Roman"/>
                <w:sz w:val="24"/>
                <w:szCs w:val="24"/>
              </w:rPr>
              <w:t>Sherpas and their dangerous Job on Mount Everest</w:t>
            </w:r>
          </w:p>
          <w:p w:rsidR="00B1417E" w:rsidRPr="002D6F2A" w:rsidRDefault="00242769" w:rsidP="00242769">
            <w:pPr>
              <w:pStyle w:val="ListParagraph"/>
              <w:spacing w:after="0"/>
              <w:ind w:left="375"/>
              <w:rPr>
                <w:rFonts w:ascii="Times New Roman" w:hAnsi="Times New Roman" w:cs="Times New Roman"/>
                <w:sz w:val="24"/>
                <w:szCs w:val="24"/>
              </w:rPr>
            </w:pPr>
            <w:r w:rsidRPr="002D6F2A">
              <w:rPr>
                <w:rFonts w:ascii="Times New Roman" w:hAnsi="Times New Roman" w:cs="Times New Roman"/>
                <w:sz w:val="24"/>
                <w:szCs w:val="24"/>
              </w:rPr>
              <w:t xml:space="preserve">2.7  </w:t>
            </w:r>
            <w:r w:rsidR="002D6F2A">
              <w:rPr>
                <w:rFonts w:ascii="Times New Roman" w:hAnsi="Times New Roman" w:cs="Times New Roman"/>
                <w:sz w:val="24"/>
                <w:szCs w:val="24"/>
              </w:rPr>
              <w:t xml:space="preserve">     </w:t>
            </w:r>
            <w:r w:rsidR="00D15EEE" w:rsidRPr="002D6F2A">
              <w:rPr>
                <w:rFonts w:ascii="Times New Roman" w:hAnsi="Times New Roman" w:cs="Times New Roman"/>
                <w:sz w:val="24"/>
                <w:szCs w:val="24"/>
              </w:rPr>
              <w:t>Numafung</w:t>
            </w: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rsidP="00B51B29">
            <w:pPr>
              <w:ind w:left="284"/>
              <w:rPr>
                <w:bCs/>
              </w:rPr>
            </w:pPr>
            <w:r w:rsidRPr="002D6F2A">
              <w:rPr>
                <w:bCs/>
              </w:rPr>
              <w:t>Present different world views in terms of the texts from human rights and freedom.</w:t>
            </w:r>
          </w:p>
        </w:tc>
        <w:tc>
          <w:tcPr>
            <w:tcW w:w="7863" w:type="dxa"/>
            <w:tcBorders>
              <w:top w:val="single" w:sz="4" w:space="0" w:color="auto"/>
              <w:left w:val="single" w:sz="4" w:space="0" w:color="auto"/>
              <w:bottom w:val="single" w:sz="4" w:space="0" w:color="auto"/>
              <w:right w:val="single" w:sz="4" w:space="0" w:color="auto"/>
            </w:tcBorders>
            <w:hideMark/>
          </w:tcPr>
          <w:p w:rsidR="00B1417E" w:rsidRPr="002D6F2A" w:rsidRDefault="00B1417E">
            <w:pPr>
              <w:ind w:left="341" w:hanging="341"/>
              <w:rPr>
                <w:b/>
              </w:rPr>
            </w:pPr>
            <w:r w:rsidRPr="002D6F2A">
              <w:rPr>
                <w:b/>
              </w:rPr>
              <w:t xml:space="preserve">Unit III: Human  Rights and Freedom        </w:t>
            </w:r>
            <w:r w:rsidR="00D63E13" w:rsidRPr="002D6F2A">
              <w:rPr>
                <w:b/>
              </w:rPr>
              <w:t xml:space="preserve">                              (8</w:t>
            </w:r>
            <w:r w:rsidRPr="002D6F2A">
              <w:rPr>
                <w:b/>
              </w:rPr>
              <w:t xml:space="preserve">)                                         </w:t>
            </w:r>
          </w:p>
          <w:p w:rsidR="00D15EEE" w:rsidRPr="002D6F2A" w:rsidRDefault="00B1417E" w:rsidP="00D15EEE">
            <w:pPr>
              <w:ind w:firstLine="540"/>
              <w:rPr>
                <w:b/>
              </w:rPr>
            </w:pPr>
            <w:r w:rsidRPr="002D6F2A">
              <w:t xml:space="preserve">3.1  </w:t>
            </w:r>
            <w:r w:rsidR="00D15EEE" w:rsidRPr="002D6F2A">
              <w:t xml:space="preserve"> Humanism  </w:t>
            </w:r>
          </w:p>
          <w:p w:rsidR="00D15EEE" w:rsidRPr="002D6F2A" w:rsidRDefault="00242769" w:rsidP="00D15EEE">
            <w:pPr>
              <w:ind w:firstLine="540"/>
            </w:pPr>
            <w:r w:rsidRPr="002D6F2A">
              <w:t>3.2</w:t>
            </w:r>
            <w:r w:rsidR="00D15EEE" w:rsidRPr="002D6F2A">
              <w:t xml:space="preserve">  Anatomy of Fascism  </w:t>
            </w:r>
          </w:p>
          <w:p w:rsidR="00D15EEE" w:rsidRPr="002D6F2A" w:rsidRDefault="00242769" w:rsidP="00D15EEE">
            <w:pPr>
              <w:ind w:firstLine="540"/>
            </w:pPr>
            <w:r w:rsidRPr="002D6F2A">
              <w:t>3.3</w:t>
            </w:r>
            <w:r w:rsidR="002D6F2A">
              <w:t xml:space="preserve"> </w:t>
            </w:r>
            <w:r w:rsidR="00D15EEE" w:rsidRPr="002D6F2A">
              <w:t>The Chernobyl Nuclear Disaster</w:t>
            </w:r>
          </w:p>
          <w:p w:rsidR="00D15EEE" w:rsidRPr="002D6F2A" w:rsidRDefault="00242769" w:rsidP="00D15EEE">
            <w:pPr>
              <w:ind w:firstLine="540"/>
            </w:pPr>
            <w:r w:rsidRPr="002D6F2A">
              <w:t>3.4</w:t>
            </w:r>
            <w:r w:rsidR="002D6F2A">
              <w:t xml:space="preserve">  </w:t>
            </w:r>
            <w:r w:rsidR="00D15EEE" w:rsidRPr="002D6F2A">
              <w:t xml:space="preserve">Human Rights and Democracy                            </w:t>
            </w:r>
          </w:p>
          <w:p w:rsidR="00D15EEE" w:rsidRPr="002D6F2A" w:rsidRDefault="00242769" w:rsidP="00D15EEE">
            <w:pPr>
              <w:ind w:firstLine="540"/>
            </w:pPr>
            <w:r w:rsidRPr="002D6F2A">
              <w:t>3.5</w:t>
            </w:r>
            <w:r w:rsidR="00D15EEE" w:rsidRPr="002D6F2A">
              <w:t xml:space="preserve"> Women Rights are Human Rights                       </w:t>
            </w:r>
          </w:p>
          <w:p w:rsidR="00D15EEE" w:rsidRPr="002D6F2A" w:rsidRDefault="00242769" w:rsidP="00D15EEE">
            <w:pPr>
              <w:ind w:firstLine="540"/>
            </w:pPr>
            <w:r w:rsidRPr="002D6F2A">
              <w:t>3.6</w:t>
            </w:r>
            <w:r w:rsidR="00D15EEE" w:rsidRPr="002D6F2A">
              <w:t xml:space="preserve"> Eye of the Tiger                      </w:t>
            </w:r>
          </w:p>
          <w:p w:rsidR="00D15EEE" w:rsidRPr="002D6F2A" w:rsidRDefault="00242769" w:rsidP="00D15EEE">
            <w:pPr>
              <w:ind w:firstLine="540"/>
            </w:pPr>
            <w:r w:rsidRPr="002D6F2A">
              <w:t>3.7</w:t>
            </w:r>
            <w:r w:rsidR="00D15EEE" w:rsidRPr="002D6F2A">
              <w:t xml:space="preserve"> Teachers         </w:t>
            </w:r>
          </w:p>
          <w:p w:rsidR="00B1417E" w:rsidRPr="002D6F2A" w:rsidRDefault="00B1417E"/>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rsidP="00B51B29">
            <w:pPr>
              <w:rPr>
                <w:bCs/>
              </w:rPr>
            </w:pPr>
            <w:r w:rsidRPr="002D6F2A">
              <w:rPr>
                <w:bCs/>
              </w:rPr>
              <w:t>Infer ideas from the texts in education and language teaching.</w:t>
            </w:r>
          </w:p>
        </w:tc>
        <w:tc>
          <w:tcPr>
            <w:tcW w:w="7863" w:type="dxa"/>
            <w:tcBorders>
              <w:top w:val="single" w:sz="4" w:space="0" w:color="auto"/>
              <w:left w:val="single" w:sz="4" w:space="0" w:color="auto"/>
              <w:bottom w:val="single" w:sz="4" w:space="0" w:color="auto"/>
              <w:right w:val="single" w:sz="4" w:space="0" w:color="auto"/>
            </w:tcBorders>
            <w:hideMark/>
          </w:tcPr>
          <w:p w:rsidR="00B1417E" w:rsidRPr="002D6F2A" w:rsidRDefault="00B1417E">
            <w:pPr>
              <w:ind w:left="341" w:hanging="341"/>
              <w:rPr>
                <w:b/>
              </w:rPr>
            </w:pPr>
            <w:r w:rsidRPr="002D6F2A">
              <w:rPr>
                <w:b/>
              </w:rPr>
              <w:t xml:space="preserve">Unit IV: Education and Language Teaching            </w:t>
            </w:r>
            <w:r w:rsidR="00D63E13" w:rsidRPr="002D6F2A">
              <w:rPr>
                <w:b/>
              </w:rPr>
              <w:t xml:space="preserve">                (10</w:t>
            </w:r>
            <w:r w:rsidRPr="002D6F2A">
              <w:rPr>
                <w:b/>
              </w:rPr>
              <w:t xml:space="preserve">)                      </w:t>
            </w:r>
          </w:p>
          <w:p w:rsidR="00D15EEE" w:rsidRPr="002D6F2A" w:rsidRDefault="00B1417E" w:rsidP="00D15EEE">
            <w:pPr>
              <w:ind w:firstLine="540"/>
            </w:pPr>
            <w:r w:rsidRPr="002D6F2A">
              <w:rPr>
                <w:b/>
              </w:rPr>
              <w:t xml:space="preserve">4.1  </w:t>
            </w:r>
            <w:r w:rsidR="00D15EEE" w:rsidRPr="002D6F2A">
              <w:t xml:space="preserve">Be Ready to Learn </w:t>
            </w:r>
          </w:p>
          <w:p w:rsidR="00D15EEE" w:rsidRPr="002D6F2A" w:rsidRDefault="00242769" w:rsidP="00D15EEE">
            <w:pPr>
              <w:ind w:firstLine="540"/>
            </w:pPr>
            <w:r w:rsidRPr="002D6F2A">
              <w:t>4.2</w:t>
            </w:r>
            <w:r w:rsidR="00D15EEE" w:rsidRPr="002D6F2A">
              <w:t xml:space="preserve"> Alternative  Schooling  System </w:t>
            </w:r>
          </w:p>
          <w:p w:rsidR="00D15EEE" w:rsidRPr="002D6F2A" w:rsidRDefault="00242769" w:rsidP="00D15EEE">
            <w:pPr>
              <w:ind w:firstLine="540"/>
              <w:rPr>
                <w:smallCaps/>
              </w:rPr>
            </w:pPr>
            <w:r w:rsidRPr="002D6F2A">
              <w:t>4.3</w:t>
            </w:r>
            <w:r w:rsidR="00D15EEE" w:rsidRPr="002D6F2A">
              <w:t xml:space="preserve"> Finishing School</w:t>
            </w:r>
          </w:p>
          <w:p w:rsidR="00D15EEE" w:rsidRPr="002D6F2A" w:rsidRDefault="00242769" w:rsidP="00D15EEE">
            <w:pPr>
              <w:ind w:firstLine="540"/>
            </w:pPr>
            <w:r w:rsidRPr="002D6F2A">
              <w:t>4.4</w:t>
            </w:r>
            <w:r w:rsidR="00B51B29" w:rsidRPr="002D6F2A">
              <w:t xml:space="preserve">  ESL in Africa and As</w:t>
            </w:r>
            <w:r w:rsidR="00D15EEE" w:rsidRPr="002D6F2A">
              <w:t xml:space="preserve">ia           </w:t>
            </w:r>
          </w:p>
          <w:p w:rsidR="00D15EEE" w:rsidRPr="002D6F2A" w:rsidRDefault="00242769" w:rsidP="00D15EEE">
            <w:pPr>
              <w:ind w:firstLine="540"/>
            </w:pPr>
            <w:r w:rsidRPr="002D6F2A">
              <w:t>4.5</w:t>
            </w:r>
            <w:r w:rsidR="00D15EEE" w:rsidRPr="002D6F2A">
              <w:t xml:space="preserve"> Ideology in the Classroom                                   </w:t>
            </w:r>
          </w:p>
          <w:p w:rsidR="00D15EEE" w:rsidRPr="002D6F2A" w:rsidRDefault="00242769" w:rsidP="00D15EEE">
            <w:pPr>
              <w:ind w:firstLine="540"/>
            </w:pPr>
            <w:r w:rsidRPr="002D6F2A">
              <w:t>4.6</w:t>
            </w:r>
            <w:r w:rsidR="00D15EEE" w:rsidRPr="002D6F2A">
              <w:t xml:space="preserve"> The Sources of English Vocabulary                    </w:t>
            </w:r>
          </w:p>
          <w:p w:rsidR="00D15EEE" w:rsidRPr="002D6F2A" w:rsidRDefault="00242769" w:rsidP="00D15EEE">
            <w:pPr>
              <w:ind w:firstLine="540"/>
            </w:pPr>
            <w:r w:rsidRPr="002D6F2A">
              <w:t>4.7</w:t>
            </w:r>
            <w:r w:rsidR="00D15EEE" w:rsidRPr="002D6F2A">
              <w:t>. Convergence or Divergence......</w:t>
            </w:r>
          </w:p>
          <w:p w:rsidR="00B1417E" w:rsidRPr="002D6F2A" w:rsidRDefault="002D6F2A" w:rsidP="00D15EEE">
            <w:pPr>
              <w:ind w:left="341" w:hanging="341"/>
              <w:rPr>
                <w:b/>
              </w:rPr>
            </w:pPr>
            <w:r>
              <w:t xml:space="preserve">         </w:t>
            </w:r>
            <w:r w:rsidR="00242769" w:rsidRPr="002D6F2A">
              <w:t>4.8</w:t>
            </w:r>
            <w:r w:rsidR="002D08D1" w:rsidRPr="002D6F2A">
              <w:t xml:space="preserve"> Worldwide W</w:t>
            </w:r>
            <w:r w:rsidR="00D15EEE" w:rsidRPr="002D6F2A">
              <w:t>ords</w:t>
            </w: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rsidP="00B51B29">
            <w:pPr>
              <w:rPr>
                <w:bCs/>
              </w:rPr>
            </w:pPr>
            <w:r w:rsidRPr="002D6F2A">
              <w:rPr>
                <w:bCs/>
              </w:rPr>
              <w:t>Acquire information on globalisation and postmodernism</w:t>
            </w:r>
          </w:p>
          <w:p w:rsidR="00B1417E" w:rsidRPr="002D6F2A" w:rsidRDefault="00B1417E" w:rsidP="00B1417E">
            <w:pPr>
              <w:tabs>
                <w:tab w:val="num" w:pos="720"/>
              </w:tabs>
              <w:ind w:left="284" w:hanging="284"/>
              <w:rPr>
                <w:bCs/>
              </w:rPr>
            </w:pPr>
          </w:p>
        </w:tc>
        <w:tc>
          <w:tcPr>
            <w:tcW w:w="7863" w:type="dxa"/>
            <w:tcBorders>
              <w:top w:val="single" w:sz="4" w:space="0" w:color="auto"/>
              <w:left w:val="single" w:sz="4" w:space="0" w:color="auto"/>
              <w:bottom w:val="single" w:sz="4" w:space="0" w:color="auto"/>
              <w:right w:val="single" w:sz="4" w:space="0" w:color="auto"/>
            </w:tcBorders>
            <w:hideMark/>
          </w:tcPr>
          <w:p w:rsidR="00B1417E" w:rsidRPr="002D6F2A" w:rsidRDefault="00B1417E">
            <w:pPr>
              <w:ind w:left="341" w:hanging="341"/>
              <w:rPr>
                <w:b/>
              </w:rPr>
            </w:pPr>
            <w:r w:rsidRPr="002D6F2A">
              <w:rPr>
                <w:b/>
              </w:rPr>
              <w:t xml:space="preserve">Unit V: Globalisation and Postmodernism                             (6)                           </w:t>
            </w:r>
          </w:p>
          <w:p w:rsidR="00D15EEE" w:rsidRPr="002D6F2A" w:rsidRDefault="00B1417E" w:rsidP="00D15EEE">
            <w:pPr>
              <w:ind w:firstLine="540"/>
            </w:pPr>
            <w:r w:rsidRPr="002D6F2A">
              <w:rPr>
                <w:b/>
              </w:rPr>
              <w:t xml:space="preserve">5.1 </w:t>
            </w:r>
            <w:r w:rsidR="00D15EEE" w:rsidRPr="002D6F2A">
              <w:t xml:space="preserve">What is Postmodernism? </w:t>
            </w:r>
          </w:p>
          <w:p w:rsidR="00D15EEE" w:rsidRPr="002D6F2A" w:rsidRDefault="00242769" w:rsidP="00D15EEE">
            <w:pPr>
              <w:ind w:firstLine="540"/>
            </w:pPr>
            <w:r w:rsidRPr="002D6F2A">
              <w:t>5.2</w:t>
            </w:r>
            <w:r w:rsidR="00D15EEE" w:rsidRPr="002D6F2A">
              <w:t xml:space="preserve"> The Postmodern Mind   </w:t>
            </w:r>
          </w:p>
          <w:p w:rsidR="00B1417E" w:rsidRPr="002D6F2A" w:rsidRDefault="00242769" w:rsidP="00D15EEE">
            <w:pPr>
              <w:ind w:left="341" w:hanging="341"/>
              <w:rPr>
                <w:b/>
              </w:rPr>
            </w:pPr>
            <w:r w:rsidRPr="002D6F2A">
              <w:rPr>
                <w:caps/>
              </w:rPr>
              <w:t>5.3</w:t>
            </w:r>
            <w:r w:rsidR="00D15EEE" w:rsidRPr="002D6F2A">
              <w:rPr>
                <w:caps/>
              </w:rPr>
              <w:t xml:space="preserve"> B</w:t>
            </w:r>
            <w:r w:rsidR="00D15EEE" w:rsidRPr="002D6F2A">
              <w:t xml:space="preserve">asket of dreams casket of dreams: deaths of Nepali migrants overseas </w:t>
            </w:r>
            <w:r w:rsidR="00D15EEE" w:rsidRPr="002D6F2A">
              <w:tab/>
            </w:r>
            <w:r w:rsidR="00D15EEE" w:rsidRPr="002D6F2A">
              <w:tab/>
            </w: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FB5DC8" w:rsidRPr="002D6F2A" w:rsidRDefault="00FB5DC8" w:rsidP="005B56AF">
            <w:pPr>
              <w:rPr>
                <w:bCs/>
              </w:rPr>
            </w:pPr>
          </w:p>
          <w:p w:rsidR="00B1417E" w:rsidRPr="002D6F2A" w:rsidRDefault="005B791C" w:rsidP="005B791C">
            <w:pPr>
              <w:rPr>
                <w:bCs/>
              </w:rPr>
            </w:pPr>
            <w:r w:rsidRPr="002D6F2A">
              <w:rPr>
                <w:bCs/>
              </w:rPr>
              <w:t xml:space="preserve">Obtain ideas of genre of </w:t>
            </w:r>
            <w:r w:rsidR="00FB5DC8" w:rsidRPr="002D6F2A">
              <w:rPr>
                <w:bCs/>
              </w:rPr>
              <w:t xml:space="preserve"> interviews</w:t>
            </w:r>
          </w:p>
        </w:tc>
        <w:tc>
          <w:tcPr>
            <w:tcW w:w="7863" w:type="dxa"/>
            <w:tcBorders>
              <w:top w:val="single" w:sz="4" w:space="0" w:color="auto"/>
              <w:left w:val="single" w:sz="4" w:space="0" w:color="auto"/>
              <w:bottom w:val="single" w:sz="4" w:space="0" w:color="auto"/>
              <w:right w:val="single" w:sz="4" w:space="0" w:color="auto"/>
            </w:tcBorders>
            <w:hideMark/>
          </w:tcPr>
          <w:p w:rsidR="00CA4807" w:rsidRPr="002D6F2A" w:rsidRDefault="00CA4807" w:rsidP="00F04D76">
            <w:pPr>
              <w:tabs>
                <w:tab w:val="left" w:pos="6465"/>
              </w:tabs>
              <w:rPr>
                <w:b/>
              </w:rPr>
            </w:pPr>
            <w:r w:rsidRPr="002D6F2A">
              <w:rPr>
                <w:b/>
              </w:rPr>
              <w:t>Unit V</w:t>
            </w:r>
            <w:r w:rsidR="00B1417E" w:rsidRPr="002D6F2A">
              <w:rPr>
                <w:b/>
              </w:rPr>
              <w:t xml:space="preserve">I: </w:t>
            </w:r>
            <w:r w:rsidRPr="002D6F2A">
              <w:rPr>
                <w:b/>
              </w:rPr>
              <w:t>Writers at Work</w:t>
            </w:r>
            <w:r w:rsidR="00F04D76" w:rsidRPr="002D6F2A">
              <w:rPr>
                <w:b/>
              </w:rPr>
              <w:tab/>
              <w:t>(</w:t>
            </w:r>
            <w:r w:rsidR="00D63E13" w:rsidRPr="002D6F2A">
              <w:rPr>
                <w:b/>
              </w:rPr>
              <w:t>5</w:t>
            </w:r>
            <w:r w:rsidR="00F04D76" w:rsidRPr="002D6F2A">
              <w:rPr>
                <w:b/>
              </w:rPr>
              <w:t>)</w:t>
            </w:r>
          </w:p>
          <w:p w:rsidR="00CA4807" w:rsidRPr="002D6F2A" w:rsidRDefault="00CA4807" w:rsidP="002D6F2A">
            <w:pPr>
              <w:pStyle w:val="ListParagraph"/>
              <w:numPr>
                <w:ilvl w:val="1"/>
                <w:numId w:val="17"/>
              </w:numPr>
              <w:spacing w:after="0"/>
              <w:ind w:left="1043" w:hanging="540"/>
              <w:rPr>
                <w:rFonts w:ascii="Times New Roman" w:hAnsi="Times New Roman" w:cs="Times New Roman"/>
                <w:sz w:val="24"/>
                <w:szCs w:val="24"/>
              </w:rPr>
            </w:pPr>
            <w:r w:rsidRPr="002D6F2A">
              <w:rPr>
                <w:rFonts w:ascii="Times New Roman" w:hAnsi="Times New Roman" w:cs="Times New Roman"/>
                <w:sz w:val="24"/>
                <w:szCs w:val="24"/>
              </w:rPr>
              <w:t xml:space="preserve">Interview  with Robert Frost  </w:t>
            </w:r>
          </w:p>
          <w:p w:rsidR="009E331B" w:rsidRPr="002D6F2A" w:rsidRDefault="00CA4807" w:rsidP="002D6F2A">
            <w:pPr>
              <w:pStyle w:val="ListParagraph"/>
              <w:numPr>
                <w:ilvl w:val="1"/>
                <w:numId w:val="17"/>
              </w:numPr>
              <w:spacing w:after="0"/>
              <w:ind w:left="1043" w:hanging="540"/>
              <w:rPr>
                <w:rFonts w:ascii="Times New Roman" w:hAnsi="Times New Roman" w:cs="Times New Roman"/>
                <w:sz w:val="24"/>
                <w:szCs w:val="24"/>
              </w:rPr>
            </w:pPr>
            <w:r w:rsidRPr="002D6F2A">
              <w:rPr>
                <w:rFonts w:ascii="Times New Roman" w:hAnsi="Times New Roman" w:cs="Times New Roman"/>
                <w:sz w:val="24"/>
                <w:szCs w:val="24"/>
              </w:rPr>
              <w:t xml:space="preserve">Interview with Mo  Yan  </w:t>
            </w:r>
          </w:p>
          <w:p w:rsidR="00CA4807" w:rsidRPr="002D6F2A" w:rsidRDefault="00CA4807" w:rsidP="002D6F2A">
            <w:pPr>
              <w:pStyle w:val="ListParagraph"/>
              <w:numPr>
                <w:ilvl w:val="1"/>
                <w:numId w:val="17"/>
              </w:numPr>
              <w:spacing w:after="0"/>
              <w:ind w:left="1043" w:hanging="540"/>
              <w:rPr>
                <w:rFonts w:ascii="Times New Roman" w:hAnsi="Times New Roman" w:cs="Times New Roman"/>
                <w:sz w:val="24"/>
                <w:szCs w:val="24"/>
              </w:rPr>
            </w:pPr>
            <w:r w:rsidRPr="002D6F2A">
              <w:rPr>
                <w:rFonts w:ascii="Times New Roman" w:hAnsi="Times New Roman" w:cs="Times New Roman"/>
                <w:sz w:val="24"/>
                <w:szCs w:val="24"/>
              </w:rPr>
              <w:t>Interview with OrhanPamuk</w:t>
            </w:r>
          </w:p>
          <w:p w:rsidR="00B1417E" w:rsidRPr="002D6F2A" w:rsidRDefault="00B1417E">
            <w:pPr>
              <w:ind w:left="341" w:hanging="341"/>
              <w:rPr>
                <w:b/>
              </w:rPr>
            </w:pP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rsidP="00B51B29">
            <w:pPr>
              <w:rPr>
                <w:bCs/>
              </w:rPr>
            </w:pPr>
            <w:r w:rsidRPr="002D6F2A">
              <w:rPr>
                <w:bCs/>
              </w:rPr>
              <w:t>Re</w:t>
            </w:r>
            <w:r w:rsidR="00A739B7" w:rsidRPr="002D6F2A">
              <w:rPr>
                <w:bCs/>
              </w:rPr>
              <w:t>ad and  analys</w:t>
            </w:r>
            <w:r w:rsidR="004B0A1C" w:rsidRPr="002D6F2A">
              <w:rPr>
                <w:bCs/>
              </w:rPr>
              <w:t>e</w:t>
            </w:r>
            <w:r w:rsidR="00171DDC" w:rsidRPr="002D6F2A">
              <w:rPr>
                <w:bCs/>
              </w:rPr>
              <w:t xml:space="preserve"> the text on reconciliation</w:t>
            </w:r>
            <w:r w:rsidRPr="002D6F2A">
              <w:rPr>
                <w:bCs/>
              </w:rPr>
              <w:t xml:space="preserve"> and peace </w:t>
            </w:r>
          </w:p>
        </w:tc>
        <w:tc>
          <w:tcPr>
            <w:tcW w:w="7863" w:type="dxa"/>
            <w:tcBorders>
              <w:top w:val="single" w:sz="4" w:space="0" w:color="auto"/>
              <w:left w:val="single" w:sz="4" w:space="0" w:color="auto"/>
              <w:bottom w:val="single" w:sz="4" w:space="0" w:color="auto"/>
              <w:right w:val="single" w:sz="4" w:space="0" w:color="auto"/>
            </w:tcBorders>
            <w:hideMark/>
          </w:tcPr>
          <w:p w:rsidR="00171DDC" w:rsidRPr="002D6F2A" w:rsidRDefault="00CA4807" w:rsidP="00171DDC">
            <w:pPr>
              <w:rPr>
                <w:b/>
              </w:rPr>
            </w:pPr>
            <w:r w:rsidRPr="002D6F2A">
              <w:rPr>
                <w:b/>
              </w:rPr>
              <w:t>Unit VII</w:t>
            </w:r>
            <w:r w:rsidR="00171DDC" w:rsidRPr="002D6F2A">
              <w:rPr>
                <w:b/>
              </w:rPr>
              <w:t>Reconciliation and Peace</w:t>
            </w:r>
            <w:r w:rsidR="00F04D76" w:rsidRPr="002D6F2A">
              <w:rPr>
                <w:b/>
              </w:rPr>
              <w:t xml:space="preserve">                      (</w:t>
            </w:r>
            <w:r w:rsidR="00D63E13" w:rsidRPr="002D6F2A">
              <w:rPr>
                <w:b/>
              </w:rPr>
              <w:t>5</w:t>
            </w:r>
            <w:r w:rsidR="00F04D76" w:rsidRPr="002D6F2A">
              <w:rPr>
                <w:b/>
              </w:rPr>
              <w:t>)</w:t>
            </w:r>
          </w:p>
          <w:p w:rsidR="00171DDC" w:rsidRPr="002D6F2A" w:rsidRDefault="009E331B" w:rsidP="00171DDC">
            <w:pPr>
              <w:ind w:firstLine="540"/>
              <w:rPr>
                <w:b/>
              </w:rPr>
            </w:pPr>
            <w:r w:rsidRPr="002D6F2A">
              <w:t xml:space="preserve">7.1 </w:t>
            </w:r>
            <w:r w:rsidR="00171DDC" w:rsidRPr="002D6F2A">
              <w:t xml:space="preserve"> Om  </w:t>
            </w:r>
          </w:p>
          <w:p w:rsidR="00171DDC" w:rsidRPr="002D6F2A" w:rsidRDefault="009E331B" w:rsidP="00171DDC">
            <w:pPr>
              <w:ind w:firstLine="540"/>
            </w:pPr>
            <w:r w:rsidRPr="002D6F2A">
              <w:t xml:space="preserve">7.2  </w:t>
            </w:r>
            <w:r w:rsidR="00171DDC" w:rsidRPr="002D6F2A">
              <w:t xml:space="preserve">Peace Education                                     </w:t>
            </w:r>
          </w:p>
          <w:p w:rsidR="00171DDC" w:rsidRPr="002D6F2A" w:rsidRDefault="009E331B" w:rsidP="00171DDC">
            <w:pPr>
              <w:ind w:firstLine="540"/>
            </w:pPr>
            <w:r w:rsidRPr="002D6F2A">
              <w:t xml:space="preserve">7.3 </w:t>
            </w:r>
            <w:r w:rsidR="00171DDC" w:rsidRPr="002D6F2A">
              <w:t xml:space="preserve">Strike Against War                   </w:t>
            </w:r>
          </w:p>
          <w:p w:rsidR="00B1417E" w:rsidRPr="002D6F2A" w:rsidRDefault="009E331B" w:rsidP="00171DDC">
            <w:pPr>
              <w:ind w:left="341" w:hanging="341"/>
              <w:rPr>
                <w:b/>
              </w:rPr>
            </w:pPr>
            <w:r w:rsidRPr="002D6F2A">
              <w:t xml:space="preserve">       7.4 </w:t>
            </w:r>
            <w:r w:rsidR="00171DDC" w:rsidRPr="002D6F2A">
              <w:t xml:space="preserve"> On love</w:t>
            </w:r>
          </w:p>
        </w:tc>
      </w:tr>
      <w:tr w:rsidR="00B1417E" w:rsidRPr="002D6F2A" w:rsidTr="00A739B7">
        <w:trPr>
          <w:trHeight w:val="885"/>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rsidP="00B51B29">
            <w:pPr>
              <w:rPr>
                <w:bCs/>
              </w:rPr>
            </w:pPr>
            <w:r w:rsidRPr="002D6F2A">
              <w:rPr>
                <w:bCs/>
              </w:rPr>
              <w:t>Read and interpret the texts on travel and adventure</w:t>
            </w:r>
          </w:p>
        </w:tc>
        <w:tc>
          <w:tcPr>
            <w:tcW w:w="7863" w:type="dxa"/>
            <w:tcBorders>
              <w:top w:val="single" w:sz="4" w:space="0" w:color="auto"/>
              <w:left w:val="single" w:sz="4" w:space="0" w:color="auto"/>
              <w:bottom w:val="single" w:sz="4" w:space="0" w:color="auto"/>
              <w:right w:val="single" w:sz="4" w:space="0" w:color="auto"/>
            </w:tcBorders>
            <w:hideMark/>
          </w:tcPr>
          <w:p w:rsidR="00B1417E" w:rsidRPr="002D6F2A" w:rsidRDefault="00CA4807">
            <w:pPr>
              <w:ind w:left="341" w:hanging="341"/>
              <w:rPr>
                <w:b/>
              </w:rPr>
            </w:pPr>
            <w:r w:rsidRPr="002D6F2A">
              <w:rPr>
                <w:b/>
              </w:rPr>
              <w:t>Unit VIII</w:t>
            </w:r>
            <w:r w:rsidR="00B1417E" w:rsidRPr="002D6F2A">
              <w:rPr>
                <w:b/>
              </w:rPr>
              <w:t xml:space="preserve">: Travel  and Adventure             </w:t>
            </w:r>
            <w:r w:rsidR="009B7A79" w:rsidRPr="002D6F2A">
              <w:rPr>
                <w:b/>
              </w:rPr>
              <w:t xml:space="preserve">                              (5</w:t>
            </w:r>
            <w:r w:rsidR="00B1417E" w:rsidRPr="002D6F2A">
              <w:rPr>
                <w:b/>
              </w:rPr>
              <w:t xml:space="preserve">)                                                     </w:t>
            </w:r>
          </w:p>
          <w:p w:rsidR="00171DDC" w:rsidRPr="002D6F2A" w:rsidRDefault="009E331B" w:rsidP="00171DDC">
            <w:pPr>
              <w:ind w:firstLine="540"/>
            </w:pPr>
            <w:r w:rsidRPr="002D6F2A">
              <w:t>8.</w:t>
            </w:r>
            <w:r w:rsidR="00B1417E" w:rsidRPr="002D6F2A">
              <w:t xml:space="preserve">1. </w:t>
            </w:r>
            <w:r w:rsidR="00171DDC" w:rsidRPr="002D6F2A">
              <w:t xml:space="preserve">When Every Minute Would Matter Into Thin Air </w:t>
            </w:r>
          </w:p>
          <w:p w:rsidR="00171DDC" w:rsidRPr="002D6F2A" w:rsidRDefault="009E331B" w:rsidP="00171DDC">
            <w:pPr>
              <w:ind w:firstLine="540"/>
            </w:pPr>
            <w:r w:rsidRPr="002D6F2A">
              <w:t>8.2</w:t>
            </w:r>
            <w:r w:rsidR="00171DDC" w:rsidRPr="002D6F2A">
              <w:t xml:space="preserve"> Death Valley                            </w:t>
            </w:r>
          </w:p>
          <w:p w:rsidR="00171DDC" w:rsidRPr="002D6F2A" w:rsidRDefault="009E331B" w:rsidP="00171DDC">
            <w:pPr>
              <w:ind w:firstLine="540"/>
            </w:pPr>
            <w:r w:rsidRPr="002D6F2A">
              <w:t>8.</w:t>
            </w:r>
            <w:r w:rsidR="00171DDC" w:rsidRPr="002D6F2A">
              <w:t xml:space="preserve">3 Kenya on Horseback          </w:t>
            </w:r>
          </w:p>
          <w:p w:rsidR="00171DDC" w:rsidRPr="002D6F2A" w:rsidRDefault="009E331B" w:rsidP="00171DDC">
            <w:pPr>
              <w:ind w:firstLine="540"/>
            </w:pPr>
            <w:r w:rsidRPr="002D6F2A">
              <w:t>8.</w:t>
            </w:r>
            <w:r w:rsidR="00171DDC" w:rsidRPr="002D6F2A">
              <w:t xml:space="preserve">4 Three Months in Austria                                  </w:t>
            </w:r>
          </w:p>
          <w:p w:rsidR="00B1417E" w:rsidRPr="002D6F2A" w:rsidRDefault="00B1417E">
            <w:pPr>
              <w:ind w:left="341" w:hanging="341"/>
            </w:pPr>
          </w:p>
        </w:tc>
      </w:tr>
      <w:tr w:rsidR="00714642" w:rsidRPr="002D6F2A" w:rsidTr="00A739B7">
        <w:trPr>
          <w:trHeight w:val="885"/>
          <w:jc w:val="center"/>
        </w:trPr>
        <w:tc>
          <w:tcPr>
            <w:tcW w:w="1611" w:type="dxa"/>
            <w:tcBorders>
              <w:top w:val="single" w:sz="4" w:space="0" w:color="auto"/>
              <w:left w:val="single" w:sz="4" w:space="0" w:color="auto"/>
              <w:bottom w:val="single" w:sz="4" w:space="0" w:color="auto"/>
              <w:right w:val="single" w:sz="4" w:space="0" w:color="auto"/>
            </w:tcBorders>
          </w:tcPr>
          <w:p w:rsidR="00714642" w:rsidRPr="002D6F2A" w:rsidRDefault="00A739B7" w:rsidP="00DB66D5">
            <w:pPr>
              <w:jc w:val="both"/>
              <w:rPr>
                <w:bCs/>
              </w:rPr>
            </w:pPr>
            <w:r w:rsidRPr="002D6F2A">
              <w:t>Explain</w:t>
            </w:r>
            <w:r w:rsidR="00DB66D5" w:rsidRPr="002D6F2A">
              <w:t xml:space="preserve"> the various issues related to music and art.</w:t>
            </w:r>
          </w:p>
        </w:tc>
        <w:tc>
          <w:tcPr>
            <w:tcW w:w="7863" w:type="dxa"/>
            <w:tcBorders>
              <w:top w:val="single" w:sz="4" w:space="0" w:color="auto"/>
              <w:left w:val="single" w:sz="4" w:space="0" w:color="auto"/>
              <w:bottom w:val="single" w:sz="4" w:space="0" w:color="auto"/>
              <w:right w:val="single" w:sz="4" w:space="0" w:color="auto"/>
            </w:tcBorders>
          </w:tcPr>
          <w:p w:rsidR="00714642" w:rsidRPr="002D6F2A" w:rsidRDefault="00714642" w:rsidP="00714642">
            <w:pPr>
              <w:rPr>
                <w:b/>
              </w:rPr>
            </w:pPr>
            <w:r w:rsidRPr="002D6F2A">
              <w:rPr>
                <w:b/>
              </w:rPr>
              <w:t xml:space="preserve">Unit IX Music and Art  </w:t>
            </w:r>
            <w:r w:rsidR="00F04D76" w:rsidRPr="002D6F2A">
              <w:rPr>
                <w:b/>
              </w:rPr>
              <w:t xml:space="preserve">                                        (</w:t>
            </w:r>
            <w:r w:rsidR="009B7A79" w:rsidRPr="002D6F2A">
              <w:rPr>
                <w:b/>
              </w:rPr>
              <w:t>8</w:t>
            </w:r>
            <w:r w:rsidR="00F04D76" w:rsidRPr="002D6F2A">
              <w:rPr>
                <w:b/>
              </w:rPr>
              <w:t>)</w:t>
            </w:r>
          </w:p>
          <w:p w:rsidR="00714642" w:rsidRPr="002D6F2A" w:rsidRDefault="00714642" w:rsidP="002D6F2A">
            <w:pPr>
              <w:pStyle w:val="ListParagraph"/>
              <w:numPr>
                <w:ilvl w:val="1"/>
                <w:numId w:val="18"/>
              </w:numPr>
              <w:spacing w:after="0"/>
              <w:ind w:left="1043" w:hanging="630"/>
              <w:rPr>
                <w:rFonts w:ascii="Times New Roman" w:hAnsi="Times New Roman" w:cs="Times New Roman"/>
                <w:sz w:val="24"/>
                <w:szCs w:val="24"/>
              </w:rPr>
            </w:pPr>
            <w:r w:rsidRPr="002D6F2A">
              <w:rPr>
                <w:rFonts w:ascii="Times New Roman" w:hAnsi="Times New Roman" w:cs="Times New Roman"/>
                <w:sz w:val="24"/>
                <w:szCs w:val="24"/>
              </w:rPr>
              <w:t xml:space="preserve">Leonardo da Vinci </w:t>
            </w:r>
          </w:p>
          <w:p w:rsidR="00714642" w:rsidRPr="002D6F2A" w:rsidRDefault="00714642" w:rsidP="002D6F2A">
            <w:pPr>
              <w:pStyle w:val="ListParagraph"/>
              <w:numPr>
                <w:ilvl w:val="1"/>
                <w:numId w:val="18"/>
              </w:numPr>
              <w:spacing w:after="0"/>
              <w:ind w:left="1043" w:hanging="630"/>
              <w:rPr>
                <w:rFonts w:ascii="Times New Roman" w:hAnsi="Times New Roman" w:cs="Times New Roman"/>
                <w:sz w:val="24"/>
                <w:szCs w:val="24"/>
              </w:rPr>
            </w:pPr>
            <w:r w:rsidRPr="002D6F2A">
              <w:rPr>
                <w:rFonts w:ascii="Times New Roman" w:hAnsi="Times New Roman" w:cs="Times New Roman"/>
                <w:sz w:val="24"/>
                <w:szCs w:val="24"/>
              </w:rPr>
              <w:t xml:space="preserve">Destitute but  Free                                                         </w:t>
            </w:r>
          </w:p>
          <w:p w:rsidR="00714642" w:rsidRPr="002D6F2A" w:rsidRDefault="00714642" w:rsidP="002D6F2A">
            <w:pPr>
              <w:pStyle w:val="ListParagraph"/>
              <w:numPr>
                <w:ilvl w:val="1"/>
                <w:numId w:val="18"/>
              </w:numPr>
              <w:spacing w:after="0"/>
              <w:ind w:left="1043" w:hanging="630"/>
              <w:rPr>
                <w:rFonts w:ascii="Times New Roman" w:hAnsi="Times New Roman" w:cs="Times New Roman"/>
                <w:sz w:val="24"/>
                <w:szCs w:val="24"/>
              </w:rPr>
            </w:pPr>
            <w:r w:rsidRPr="002D6F2A">
              <w:rPr>
                <w:rFonts w:ascii="Times New Roman" w:hAnsi="Times New Roman" w:cs="Times New Roman"/>
                <w:sz w:val="24"/>
                <w:szCs w:val="24"/>
              </w:rPr>
              <w:t xml:space="preserve">Music and its Divine Influence       </w:t>
            </w:r>
          </w:p>
          <w:p w:rsidR="00714642" w:rsidRPr="002D6F2A" w:rsidRDefault="00714642" w:rsidP="002D6F2A">
            <w:pPr>
              <w:pStyle w:val="ListParagraph"/>
              <w:numPr>
                <w:ilvl w:val="1"/>
                <w:numId w:val="18"/>
              </w:numPr>
              <w:spacing w:after="0"/>
              <w:ind w:left="1043" w:hanging="630"/>
              <w:rPr>
                <w:rFonts w:ascii="Times New Roman" w:hAnsi="Times New Roman" w:cs="Times New Roman"/>
                <w:sz w:val="24"/>
                <w:szCs w:val="24"/>
              </w:rPr>
            </w:pPr>
            <w:r w:rsidRPr="002D6F2A">
              <w:rPr>
                <w:rFonts w:ascii="Times New Roman" w:hAnsi="Times New Roman" w:cs="Times New Roman"/>
                <w:sz w:val="24"/>
                <w:szCs w:val="24"/>
              </w:rPr>
              <w:t xml:space="preserve">A Day in the Kalakhetra of Assam </w:t>
            </w:r>
          </w:p>
          <w:p w:rsidR="00714642" w:rsidRPr="002D6F2A" w:rsidRDefault="00714642" w:rsidP="002D6F2A">
            <w:pPr>
              <w:pStyle w:val="ListParagraph"/>
              <w:numPr>
                <w:ilvl w:val="1"/>
                <w:numId w:val="18"/>
              </w:numPr>
              <w:ind w:left="1043" w:hanging="630"/>
              <w:rPr>
                <w:rFonts w:ascii="Times New Roman" w:hAnsi="Times New Roman" w:cs="Times New Roman"/>
                <w:sz w:val="24"/>
                <w:szCs w:val="24"/>
              </w:rPr>
            </w:pPr>
            <w:r w:rsidRPr="002D6F2A">
              <w:rPr>
                <w:rFonts w:ascii="Times New Roman" w:hAnsi="Times New Roman" w:cs="Times New Roman"/>
                <w:sz w:val="24"/>
                <w:szCs w:val="24"/>
              </w:rPr>
              <w:t>Ambar</w:t>
            </w:r>
            <w:r w:rsidR="002D6F2A">
              <w:rPr>
                <w:rFonts w:ascii="Times New Roman" w:hAnsi="Times New Roman" w:cs="Times New Roman"/>
                <w:sz w:val="24"/>
                <w:szCs w:val="24"/>
              </w:rPr>
              <w:t xml:space="preserve"> </w:t>
            </w:r>
            <w:r w:rsidRPr="002D6F2A">
              <w:rPr>
                <w:rFonts w:ascii="Times New Roman" w:hAnsi="Times New Roman" w:cs="Times New Roman"/>
                <w:sz w:val="24"/>
                <w:szCs w:val="24"/>
              </w:rPr>
              <w:t>Gurung  Odyssey</w:t>
            </w:r>
          </w:p>
          <w:p w:rsidR="00714642" w:rsidRPr="002D6F2A" w:rsidRDefault="009E331B" w:rsidP="002D6F2A">
            <w:pPr>
              <w:pStyle w:val="ListParagraph"/>
              <w:spacing w:after="0"/>
              <w:ind w:left="1043" w:hanging="630"/>
              <w:rPr>
                <w:rFonts w:ascii="Times New Roman" w:hAnsi="Times New Roman" w:cs="Times New Roman"/>
                <w:sz w:val="24"/>
                <w:szCs w:val="24"/>
              </w:rPr>
            </w:pPr>
            <w:r w:rsidRPr="002D6F2A">
              <w:rPr>
                <w:rFonts w:ascii="Times New Roman" w:hAnsi="Times New Roman" w:cs="Times New Roman"/>
                <w:sz w:val="24"/>
                <w:szCs w:val="24"/>
              </w:rPr>
              <w:t xml:space="preserve">9.6 </w:t>
            </w:r>
            <w:r w:rsidR="002D6F2A">
              <w:rPr>
                <w:rFonts w:ascii="Times New Roman" w:hAnsi="Times New Roman" w:cs="Times New Roman"/>
                <w:sz w:val="24"/>
                <w:szCs w:val="24"/>
              </w:rPr>
              <w:t xml:space="preserve">    </w:t>
            </w:r>
            <w:r w:rsidR="00714642" w:rsidRPr="002D6F2A">
              <w:rPr>
                <w:rFonts w:ascii="Times New Roman" w:hAnsi="Times New Roman" w:cs="Times New Roman"/>
                <w:sz w:val="24"/>
                <w:szCs w:val="24"/>
              </w:rPr>
              <w:t xml:space="preserve">On Appreciation of Indian Classical Music           </w:t>
            </w:r>
          </w:p>
          <w:p w:rsidR="00714642" w:rsidRPr="002D6F2A" w:rsidRDefault="00714642">
            <w:pPr>
              <w:ind w:left="341" w:hanging="341"/>
              <w:rPr>
                <w:b/>
              </w:rPr>
            </w:pP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E64961" w:rsidRPr="002D6F2A" w:rsidRDefault="006E49B3" w:rsidP="00E64961">
            <w:pPr>
              <w:jc w:val="both"/>
            </w:pPr>
            <w:r w:rsidRPr="002D6F2A">
              <w:t xml:space="preserve"> To </w:t>
            </w:r>
            <w:r w:rsidR="00E64961" w:rsidRPr="002D6F2A">
              <w:t>read</w:t>
            </w:r>
            <w:r w:rsidR="00FB5DC8" w:rsidRPr="002D6F2A">
              <w:t>and</w:t>
            </w:r>
            <w:r w:rsidR="00E64961" w:rsidRPr="002D6F2A">
              <w:t>understand</w:t>
            </w:r>
            <w:r w:rsidR="00FB5DC8" w:rsidRPr="002D6F2A">
              <w:t xml:space="preserve"> poetries and short stories  and answer the questions asked from them</w:t>
            </w:r>
            <w:r w:rsidR="00E64961" w:rsidRPr="002D6F2A">
              <w:t xml:space="preserve">. </w:t>
            </w:r>
          </w:p>
          <w:p w:rsidR="00B1417E" w:rsidRPr="002D6F2A" w:rsidRDefault="00B1417E" w:rsidP="00B51B29">
            <w:pPr>
              <w:ind w:left="720"/>
              <w:rPr>
                <w:bCs/>
              </w:rPr>
            </w:pPr>
          </w:p>
        </w:tc>
        <w:tc>
          <w:tcPr>
            <w:tcW w:w="7863" w:type="dxa"/>
            <w:tcBorders>
              <w:top w:val="single" w:sz="4" w:space="0" w:color="auto"/>
              <w:left w:val="single" w:sz="4" w:space="0" w:color="auto"/>
              <w:bottom w:val="single" w:sz="4" w:space="0" w:color="auto"/>
              <w:right w:val="single" w:sz="4" w:space="0" w:color="auto"/>
            </w:tcBorders>
            <w:hideMark/>
          </w:tcPr>
          <w:p w:rsidR="00E64961" w:rsidRPr="002D6F2A" w:rsidRDefault="00B1417E" w:rsidP="009E331B">
            <w:pPr>
              <w:ind w:left="341" w:hanging="341"/>
              <w:rPr>
                <w:b/>
              </w:rPr>
            </w:pPr>
            <w:r w:rsidRPr="002D6F2A">
              <w:rPr>
                <w:b/>
              </w:rPr>
              <w:t xml:space="preserve">Unit X: </w:t>
            </w:r>
            <w:r w:rsidR="00E64961" w:rsidRPr="002D6F2A">
              <w:rPr>
                <w:b/>
              </w:rPr>
              <w:t>Poetry and Short Story</w:t>
            </w:r>
            <w:r w:rsidR="00D63E13" w:rsidRPr="002D6F2A">
              <w:rPr>
                <w:b/>
              </w:rPr>
              <w:t xml:space="preserve">                              (20)</w:t>
            </w:r>
          </w:p>
          <w:p w:rsidR="00E64961" w:rsidRPr="002D6F2A" w:rsidRDefault="00E64961" w:rsidP="002D6F2A">
            <w:pPr>
              <w:pStyle w:val="ListParagraph"/>
              <w:numPr>
                <w:ilvl w:val="1"/>
                <w:numId w:val="19"/>
              </w:numPr>
              <w:spacing w:after="0"/>
              <w:ind w:left="1133" w:hanging="630"/>
              <w:rPr>
                <w:rFonts w:ascii="Times New Roman" w:hAnsi="Times New Roman" w:cs="Times New Roman"/>
                <w:b/>
                <w:sz w:val="24"/>
                <w:szCs w:val="24"/>
              </w:rPr>
            </w:pPr>
            <w:r w:rsidRPr="002D6F2A">
              <w:rPr>
                <w:rFonts w:ascii="Times New Roman" w:hAnsi="Times New Roman" w:cs="Times New Roman"/>
                <w:sz w:val="24"/>
                <w:szCs w:val="24"/>
              </w:rPr>
              <w:t>The boy who lived</w:t>
            </w:r>
          </w:p>
          <w:p w:rsidR="00E64961"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Do you speak English</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Hope and</w:t>
            </w:r>
            <w:r w:rsidR="009E331B" w:rsidRPr="002D6F2A">
              <w:rPr>
                <w:rFonts w:ascii="Times New Roman" w:hAnsi="Times New Roman" w:cs="Times New Roman"/>
                <w:sz w:val="24"/>
                <w:szCs w:val="24"/>
              </w:rPr>
              <w:t xml:space="preserve"> comfort</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Poetry is dead. Does anybody really care?</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Why is Rumi the best-selling poet in the US</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The Archipelago</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Half a day</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Introduction   to Gitanjali</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Poem 1 When I Stop and Pray</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Poem 2 The Common Man</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 xml:space="preserve">Poem  3  Scars </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Poem 4   Pompous Pokhara</w:t>
            </w:r>
          </w:p>
          <w:p w:rsidR="009E331B"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Poem 5   I  wannabe yours</w:t>
            </w:r>
          </w:p>
          <w:p w:rsidR="00B1417E" w:rsidRPr="002D6F2A" w:rsidRDefault="00E64961" w:rsidP="002D6F2A">
            <w:pPr>
              <w:pStyle w:val="ListParagraph"/>
              <w:numPr>
                <w:ilvl w:val="1"/>
                <w:numId w:val="19"/>
              </w:numPr>
              <w:spacing w:after="0"/>
              <w:ind w:left="1133" w:hanging="630"/>
              <w:rPr>
                <w:rFonts w:ascii="Times New Roman" w:hAnsi="Times New Roman" w:cs="Times New Roman"/>
                <w:sz w:val="24"/>
                <w:szCs w:val="24"/>
              </w:rPr>
            </w:pPr>
            <w:r w:rsidRPr="002D6F2A">
              <w:rPr>
                <w:rFonts w:ascii="Times New Roman" w:hAnsi="Times New Roman" w:cs="Times New Roman"/>
                <w:sz w:val="24"/>
                <w:szCs w:val="24"/>
              </w:rPr>
              <w:t xml:space="preserve">Poem  6 Rain                                      </w:t>
            </w:r>
          </w:p>
        </w:tc>
      </w:tr>
      <w:tr w:rsidR="00B1417E" w:rsidRPr="002D6F2A" w:rsidTr="00A739B7">
        <w:trPr>
          <w:trHeight w:val="1067"/>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rsidP="00B51B29">
            <w:pPr>
              <w:ind w:left="284"/>
              <w:rPr>
                <w:bCs/>
              </w:rPr>
            </w:pPr>
            <w:r w:rsidRPr="002D6F2A">
              <w:rPr>
                <w:bCs/>
              </w:rPr>
              <w:t>Read and compare the language of liberal arts with that of science and technology</w:t>
            </w:r>
          </w:p>
        </w:tc>
        <w:tc>
          <w:tcPr>
            <w:tcW w:w="7863" w:type="dxa"/>
            <w:tcBorders>
              <w:top w:val="single" w:sz="4" w:space="0" w:color="auto"/>
              <w:left w:val="single" w:sz="4" w:space="0" w:color="auto"/>
              <w:bottom w:val="single" w:sz="4" w:space="0" w:color="auto"/>
              <w:right w:val="single" w:sz="4" w:space="0" w:color="auto"/>
            </w:tcBorders>
            <w:hideMark/>
          </w:tcPr>
          <w:p w:rsidR="00B1417E" w:rsidRPr="002D6F2A" w:rsidRDefault="00CA4807">
            <w:pPr>
              <w:ind w:left="341" w:hanging="341"/>
              <w:rPr>
                <w:b/>
              </w:rPr>
            </w:pPr>
            <w:r w:rsidRPr="002D6F2A">
              <w:rPr>
                <w:b/>
              </w:rPr>
              <w:t>Unit X</w:t>
            </w:r>
            <w:r w:rsidR="00714642" w:rsidRPr="002D6F2A">
              <w:rPr>
                <w:b/>
              </w:rPr>
              <w:t>I</w:t>
            </w:r>
            <w:r w:rsidR="00B1417E" w:rsidRPr="002D6F2A">
              <w:rPr>
                <w:b/>
              </w:rPr>
              <w:t xml:space="preserve">: Science and Technology        </w:t>
            </w:r>
            <w:r w:rsidR="009B7A79" w:rsidRPr="002D6F2A">
              <w:rPr>
                <w:b/>
              </w:rPr>
              <w:t xml:space="preserve">                              (5</w:t>
            </w:r>
            <w:r w:rsidR="00B1417E" w:rsidRPr="002D6F2A">
              <w:rPr>
                <w:b/>
              </w:rPr>
              <w:t xml:space="preserve">)               </w:t>
            </w:r>
          </w:p>
          <w:p w:rsidR="00171DDC" w:rsidRPr="002D6F2A" w:rsidRDefault="009E331B" w:rsidP="00171DDC">
            <w:pPr>
              <w:ind w:firstLine="540"/>
            </w:pPr>
            <w:r w:rsidRPr="002D6F2A">
              <w:t>11</w:t>
            </w:r>
            <w:r w:rsidR="00B1417E" w:rsidRPr="002D6F2A">
              <w:t xml:space="preserve">.1 </w:t>
            </w:r>
            <w:r w:rsidR="00171DDC" w:rsidRPr="002D6F2A">
              <w:t xml:space="preserve">Our Picture of the Universe     </w:t>
            </w:r>
          </w:p>
          <w:p w:rsidR="009E331B" w:rsidRPr="002D6F2A" w:rsidRDefault="009E331B" w:rsidP="009E331B">
            <w:pPr>
              <w:ind w:firstLine="540"/>
            </w:pPr>
            <w:r w:rsidRPr="002D6F2A">
              <w:t>11.2</w:t>
            </w:r>
            <w:r w:rsidR="00171DDC" w:rsidRPr="002D6F2A">
              <w:t xml:space="preserve"> Computer: The Next Stage</w:t>
            </w:r>
          </w:p>
          <w:p w:rsidR="00B1417E" w:rsidRPr="002D6F2A" w:rsidRDefault="009E331B" w:rsidP="009E331B">
            <w:pPr>
              <w:ind w:firstLine="540"/>
            </w:pPr>
            <w:r w:rsidRPr="002D6F2A">
              <w:t xml:space="preserve">11.3 </w:t>
            </w:r>
            <w:r w:rsidR="00171DDC" w:rsidRPr="002D6F2A">
              <w:t>Nanotechnology</w:t>
            </w:r>
          </w:p>
        </w:tc>
      </w:tr>
      <w:tr w:rsidR="00B1417E" w:rsidRPr="002D6F2A" w:rsidTr="00A739B7">
        <w:trPr>
          <w:jc w:val="center"/>
        </w:trPr>
        <w:tc>
          <w:tcPr>
            <w:tcW w:w="1611" w:type="dxa"/>
            <w:tcBorders>
              <w:top w:val="single" w:sz="4" w:space="0" w:color="auto"/>
              <w:left w:val="single" w:sz="4" w:space="0" w:color="auto"/>
              <w:bottom w:val="single" w:sz="4" w:space="0" w:color="auto"/>
              <w:right w:val="single" w:sz="4" w:space="0" w:color="auto"/>
            </w:tcBorders>
            <w:hideMark/>
          </w:tcPr>
          <w:p w:rsidR="00B1417E" w:rsidRPr="002D6F2A" w:rsidRDefault="00B1417E" w:rsidP="00B51B29">
            <w:pPr>
              <w:ind w:left="284"/>
              <w:rPr>
                <w:bCs/>
              </w:rPr>
            </w:pPr>
            <w:r w:rsidRPr="002D6F2A">
              <w:rPr>
                <w:bCs/>
              </w:rPr>
              <w:t>Read and assess the environment</w:t>
            </w:r>
          </w:p>
        </w:tc>
        <w:tc>
          <w:tcPr>
            <w:tcW w:w="7863" w:type="dxa"/>
            <w:tcBorders>
              <w:top w:val="single" w:sz="4" w:space="0" w:color="auto"/>
              <w:left w:val="single" w:sz="4" w:space="0" w:color="auto"/>
              <w:bottom w:val="single" w:sz="4" w:space="0" w:color="auto"/>
              <w:right w:val="single" w:sz="4" w:space="0" w:color="auto"/>
            </w:tcBorders>
            <w:hideMark/>
          </w:tcPr>
          <w:p w:rsidR="00B1417E" w:rsidRPr="002D6F2A" w:rsidRDefault="00CA4807">
            <w:pPr>
              <w:ind w:left="341" w:hanging="341"/>
              <w:rPr>
                <w:b/>
              </w:rPr>
            </w:pPr>
            <w:r w:rsidRPr="002D6F2A">
              <w:rPr>
                <w:b/>
              </w:rPr>
              <w:t>Unit XII</w:t>
            </w:r>
            <w:r w:rsidR="00B1417E" w:rsidRPr="002D6F2A">
              <w:rPr>
                <w:b/>
              </w:rPr>
              <w:t xml:space="preserve">: Nature, Ecology and Environment                       (3)              </w:t>
            </w:r>
          </w:p>
          <w:p w:rsidR="00171DDC" w:rsidRPr="002D6F2A" w:rsidRDefault="009E331B" w:rsidP="00171DDC">
            <w:pPr>
              <w:ind w:firstLine="540"/>
            </w:pPr>
            <w:r w:rsidRPr="002D6F2A">
              <w:t>12</w:t>
            </w:r>
            <w:r w:rsidR="00B1417E" w:rsidRPr="002D6F2A">
              <w:t xml:space="preserve">.1  </w:t>
            </w:r>
            <w:r w:rsidR="00171DDC" w:rsidRPr="002D6F2A">
              <w:t xml:space="preserve">Ecological Imperialism                        </w:t>
            </w:r>
          </w:p>
          <w:p w:rsidR="00B1417E" w:rsidRPr="002D6F2A" w:rsidRDefault="009E331B" w:rsidP="00171DDC">
            <w:pPr>
              <w:ind w:left="341" w:hanging="341"/>
              <w:rPr>
                <w:b/>
              </w:rPr>
            </w:pPr>
            <w:r w:rsidRPr="002D6F2A">
              <w:t xml:space="preserve">       12.2</w:t>
            </w:r>
            <w:r w:rsidR="00171DDC" w:rsidRPr="002D6F2A">
              <w:t xml:space="preserve"> Earth's Green Mantle                </w:t>
            </w:r>
          </w:p>
        </w:tc>
      </w:tr>
    </w:tbl>
    <w:p w:rsidR="00B1417E" w:rsidRPr="002D6F2A" w:rsidRDefault="00B1417E" w:rsidP="00B1417E">
      <w:pPr>
        <w:rPr>
          <w:bCs/>
        </w:rPr>
      </w:pPr>
      <w:bookmarkStart w:id="0" w:name="_GoBack"/>
      <w:bookmarkEnd w:id="0"/>
    </w:p>
    <w:p w:rsidR="00B1417E" w:rsidRPr="002D6F2A" w:rsidRDefault="00B1417E" w:rsidP="00B1417E">
      <w:pPr>
        <w:jc w:val="both"/>
        <w:rPr>
          <w:b/>
        </w:rPr>
      </w:pPr>
      <w:r w:rsidRPr="002D6F2A">
        <w:rPr>
          <w:b/>
        </w:rPr>
        <w:t>4.  Instructional Techniques</w:t>
      </w:r>
    </w:p>
    <w:p w:rsidR="00B1417E" w:rsidRPr="002D6F2A" w:rsidRDefault="00B1417E" w:rsidP="00B1417E">
      <w:pPr>
        <w:ind w:left="280" w:hanging="280"/>
        <w:jc w:val="both"/>
        <w:rPr>
          <w:bCs/>
        </w:rPr>
      </w:pPr>
      <w:r w:rsidRPr="002D6F2A">
        <w:rPr>
          <w:bCs/>
        </w:rPr>
        <w:t xml:space="preserve">     The instructional techniques for this course are divided into two groups. First group consists of general instructional techniques applicable to most of the units. The second group consists of specific instructional techniques applicable to specific units. </w:t>
      </w:r>
    </w:p>
    <w:p w:rsidR="00B1417E" w:rsidRPr="002D6F2A" w:rsidRDefault="00B1417E" w:rsidP="00B1417E">
      <w:pPr>
        <w:ind w:left="280" w:hanging="280"/>
        <w:jc w:val="both"/>
        <w:rPr>
          <w:bCs/>
        </w:rPr>
      </w:pPr>
    </w:p>
    <w:p w:rsidR="00B1417E" w:rsidRPr="002D6F2A" w:rsidRDefault="00B1417E" w:rsidP="00B1417E">
      <w:pPr>
        <w:ind w:left="280" w:hanging="280"/>
        <w:jc w:val="both"/>
        <w:rPr>
          <w:bCs/>
        </w:rPr>
      </w:pPr>
    </w:p>
    <w:p w:rsidR="00B1417E" w:rsidRPr="002D6F2A" w:rsidRDefault="00B1417E" w:rsidP="00B1417E">
      <w:pPr>
        <w:jc w:val="both"/>
        <w:rPr>
          <w:b/>
        </w:rPr>
      </w:pPr>
    </w:p>
    <w:p w:rsidR="00B1417E" w:rsidRPr="002D6F2A" w:rsidRDefault="00B1417E" w:rsidP="00B1417E">
      <w:pPr>
        <w:jc w:val="both"/>
        <w:rPr>
          <w:b/>
        </w:rPr>
      </w:pPr>
      <w:r w:rsidRPr="002D6F2A">
        <w:rPr>
          <w:b/>
        </w:rPr>
        <w:t xml:space="preserve">4.1. General Instructional Techniques </w:t>
      </w:r>
    </w:p>
    <w:p w:rsidR="00B1417E" w:rsidRPr="002D6F2A" w:rsidRDefault="00B1417E" w:rsidP="00B1417E">
      <w:pPr>
        <w:numPr>
          <w:ilvl w:val="0"/>
          <w:numId w:val="4"/>
        </w:numPr>
        <w:jc w:val="both"/>
      </w:pPr>
      <w:r w:rsidRPr="002D6F2A">
        <w:t xml:space="preserve">Lecture </w:t>
      </w:r>
    </w:p>
    <w:p w:rsidR="00B1417E" w:rsidRPr="002D6F2A" w:rsidRDefault="00B1417E" w:rsidP="00B1417E">
      <w:pPr>
        <w:numPr>
          <w:ilvl w:val="0"/>
          <w:numId w:val="4"/>
        </w:numPr>
        <w:jc w:val="both"/>
      </w:pPr>
      <w:r w:rsidRPr="002D6F2A">
        <w:t xml:space="preserve">Discussion </w:t>
      </w:r>
    </w:p>
    <w:p w:rsidR="00B1417E" w:rsidRPr="002D6F2A" w:rsidRDefault="0096720C" w:rsidP="00B1417E">
      <w:pPr>
        <w:numPr>
          <w:ilvl w:val="0"/>
          <w:numId w:val="4"/>
        </w:numPr>
        <w:jc w:val="both"/>
      </w:pPr>
      <w:r w:rsidRPr="002D6F2A">
        <w:t>Self s</w:t>
      </w:r>
      <w:r w:rsidR="00B1417E" w:rsidRPr="002D6F2A">
        <w:t>tudy</w:t>
      </w:r>
    </w:p>
    <w:p w:rsidR="00B1417E" w:rsidRPr="002D6F2A" w:rsidRDefault="00B1417E" w:rsidP="00B1417E">
      <w:pPr>
        <w:numPr>
          <w:ilvl w:val="0"/>
          <w:numId w:val="4"/>
        </w:numPr>
        <w:jc w:val="both"/>
      </w:pPr>
      <w:r w:rsidRPr="002D6F2A">
        <w:t xml:space="preserve">Book talk </w:t>
      </w:r>
    </w:p>
    <w:p w:rsidR="00B1417E" w:rsidRPr="002D6F2A" w:rsidRDefault="00B1417E" w:rsidP="00B1417E">
      <w:pPr>
        <w:jc w:val="both"/>
        <w:rPr>
          <w:b/>
        </w:rPr>
      </w:pPr>
    </w:p>
    <w:p w:rsidR="00B1417E" w:rsidRPr="002D6F2A" w:rsidRDefault="00B1417E" w:rsidP="00B1417E">
      <w:pPr>
        <w:jc w:val="both"/>
        <w:rPr>
          <w:b/>
        </w:rPr>
      </w:pPr>
      <w:r w:rsidRPr="002D6F2A">
        <w:rPr>
          <w:b/>
        </w:rPr>
        <w:t>4.2. Specific Instructional Techniques</w:t>
      </w:r>
    </w:p>
    <w:p w:rsidR="00D15EEE" w:rsidRPr="002D6F2A" w:rsidRDefault="00EC375E" w:rsidP="00D15EEE">
      <w:pPr>
        <w:jc w:val="both"/>
      </w:pPr>
      <w:r w:rsidRPr="002D6F2A">
        <w:rPr>
          <w:b/>
          <w:bCs/>
        </w:rPr>
        <w:t>Unit III-V</w:t>
      </w:r>
      <w:r w:rsidR="00D15EEE" w:rsidRPr="002D6F2A">
        <w:rPr>
          <w:b/>
          <w:bCs/>
        </w:rPr>
        <w:t xml:space="preserve">: </w:t>
      </w:r>
      <w:r w:rsidR="00D15EEE" w:rsidRPr="002D6F2A">
        <w:t xml:space="preserve">Presentation </w:t>
      </w:r>
    </w:p>
    <w:p w:rsidR="00D15EEE" w:rsidRPr="002D6F2A" w:rsidRDefault="00EC375E" w:rsidP="00D15EEE">
      <w:pPr>
        <w:jc w:val="both"/>
      </w:pPr>
      <w:r w:rsidRPr="002D6F2A">
        <w:rPr>
          <w:b/>
          <w:bCs/>
        </w:rPr>
        <w:t>Unit VIII</w:t>
      </w:r>
      <w:r w:rsidR="00D15EEE" w:rsidRPr="002D6F2A">
        <w:rPr>
          <w:b/>
          <w:bCs/>
        </w:rPr>
        <w:t xml:space="preserve">: </w:t>
      </w:r>
      <w:r w:rsidRPr="002D6F2A">
        <w:t>Project work</w:t>
      </w:r>
      <w:r w:rsidR="0096720C" w:rsidRPr="002D6F2A">
        <w:t>: Individual or Group work.</w:t>
      </w:r>
    </w:p>
    <w:p w:rsidR="00D15EEE" w:rsidRPr="002D6F2A" w:rsidRDefault="00D15EEE" w:rsidP="00D15EEE">
      <w:pPr>
        <w:jc w:val="both"/>
      </w:pPr>
    </w:p>
    <w:p w:rsidR="00D15EEE" w:rsidRPr="002D6F2A" w:rsidRDefault="00D15EEE" w:rsidP="00D15EEE">
      <w:pPr>
        <w:jc w:val="both"/>
        <w:rPr>
          <w:b/>
        </w:rPr>
      </w:pPr>
      <w:r w:rsidRPr="002D6F2A">
        <w:rPr>
          <w:b/>
        </w:rPr>
        <w:t>5. Evaluation Scheme and Time Allotment</w:t>
      </w:r>
    </w:p>
    <w:p w:rsidR="00D15EEE" w:rsidRPr="002D6F2A" w:rsidRDefault="00D15EEE" w:rsidP="00D15EEE">
      <w:pPr>
        <w:ind w:left="280"/>
        <w:jc w:val="both"/>
      </w:pPr>
      <w:r w:rsidRPr="002D6F2A">
        <w:t>The course is for one academic year and it carries 100 marks. The time allotment for each unit is as follows:</w:t>
      </w:r>
    </w:p>
    <w:p w:rsidR="00D15EEE" w:rsidRPr="002D6F2A" w:rsidRDefault="00D15EEE" w:rsidP="00D15EEE">
      <w:pPr>
        <w:ind w:left="2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8"/>
        <w:gridCol w:w="1339"/>
      </w:tblGrid>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
              </w:rPr>
              <w:t>Unit</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
              </w:rPr>
              <w:t>Time</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I: Humanities</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16%</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II:  Society and culture</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9%</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III: Human Rights and Freedom</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8%</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IV: Education and Language Teaching</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10%</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V:  Globalisation and Postmodernism</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6%</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VI:  Writers at work</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5%</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VII:  Reconciliation and Peace</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5%</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rsidP="00805E7C">
            <w:pPr>
              <w:jc w:val="both"/>
            </w:pPr>
            <w:r w:rsidRPr="002D6F2A">
              <w:rPr>
                <w:bCs/>
              </w:rPr>
              <w:t>Unit VIII:  Travel and Advanture</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5%</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rsidP="00805E7C">
            <w:pPr>
              <w:jc w:val="both"/>
            </w:pPr>
            <w:r w:rsidRPr="002D6F2A">
              <w:rPr>
                <w:bCs/>
              </w:rPr>
              <w:t>Unit IX:  Music and Art</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8%</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rsidP="00805E7C">
            <w:pPr>
              <w:jc w:val="both"/>
            </w:pPr>
            <w:r w:rsidRPr="002D6F2A">
              <w:rPr>
                <w:bCs/>
              </w:rPr>
              <w:t>Unit X: Poetry and Short Story</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20%</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XI: Science and Technology</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pPr>
            <w:r w:rsidRPr="002D6F2A">
              <w:rPr>
                <w:bCs/>
              </w:rPr>
              <w:t>5%</w:t>
            </w:r>
          </w:p>
        </w:tc>
      </w:tr>
      <w:tr w:rsidR="0096720C" w:rsidRPr="002D6F2A" w:rsidTr="00D15EEE">
        <w:tc>
          <w:tcPr>
            <w:tcW w:w="6128"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both"/>
            </w:pPr>
            <w:r w:rsidRPr="002D6F2A">
              <w:rPr>
                <w:bCs/>
              </w:rPr>
              <w:t>Unit XII:  Nature, Ecology and Environment</w:t>
            </w:r>
          </w:p>
        </w:tc>
        <w:tc>
          <w:tcPr>
            <w:tcW w:w="1339" w:type="dxa"/>
            <w:tcBorders>
              <w:top w:val="single" w:sz="4" w:space="0" w:color="auto"/>
              <w:left w:val="single" w:sz="4" w:space="0" w:color="auto"/>
              <w:bottom w:val="single" w:sz="4" w:space="0" w:color="auto"/>
              <w:right w:val="single" w:sz="4" w:space="0" w:color="auto"/>
            </w:tcBorders>
            <w:hideMark/>
          </w:tcPr>
          <w:p w:rsidR="0096720C" w:rsidRPr="002D6F2A" w:rsidRDefault="0096720C">
            <w:pPr>
              <w:jc w:val="center"/>
              <w:rPr>
                <w:bCs/>
              </w:rPr>
            </w:pPr>
            <w:r w:rsidRPr="002D6F2A">
              <w:rPr>
                <w:bCs/>
              </w:rPr>
              <w:t>3%</w:t>
            </w:r>
          </w:p>
        </w:tc>
      </w:tr>
    </w:tbl>
    <w:p w:rsidR="002D6F2A" w:rsidRDefault="002D6F2A" w:rsidP="00D15EEE">
      <w:pPr>
        <w:tabs>
          <w:tab w:val="left" w:pos="2520"/>
          <w:tab w:val="left" w:pos="5280"/>
        </w:tabs>
        <w:jc w:val="both"/>
        <w:rPr>
          <w:b/>
        </w:rPr>
      </w:pPr>
    </w:p>
    <w:p w:rsidR="002D6F2A" w:rsidRDefault="002D6F2A" w:rsidP="00D15EEE">
      <w:pPr>
        <w:tabs>
          <w:tab w:val="left" w:pos="2520"/>
          <w:tab w:val="left" w:pos="5280"/>
        </w:tabs>
        <w:jc w:val="both"/>
        <w:rPr>
          <w:b/>
        </w:rPr>
      </w:pPr>
    </w:p>
    <w:p w:rsidR="002D6F2A" w:rsidRDefault="002D6F2A" w:rsidP="00D15EEE">
      <w:pPr>
        <w:tabs>
          <w:tab w:val="left" w:pos="2520"/>
          <w:tab w:val="left" w:pos="5280"/>
        </w:tabs>
        <w:jc w:val="both"/>
        <w:rPr>
          <w:b/>
        </w:rPr>
      </w:pPr>
    </w:p>
    <w:p w:rsidR="00D15EEE" w:rsidRPr="002D6F2A" w:rsidRDefault="00D15EEE" w:rsidP="00D15EEE">
      <w:pPr>
        <w:tabs>
          <w:tab w:val="left" w:pos="2520"/>
          <w:tab w:val="left" w:pos="5280"/>
        </w:tabs>
        <w:jc w:val="both"/>
      </w:pPr>
      <w:r w:rsidRPr="002D6F2A">
        <w:rPr>
          <w:b/>
        </w:rPr>
        <w:t>6.  Evaluation</w:t>
      </w:r>
    </w:p>
    <w:p w:rsidR="00D15EEE" w:rsidRPr="002D6F2A" w:rsidRDefault="00D15EEE" w:rsidP="00D15EEE">
      <w:pPr>
        <w:tabs>
          <w:tab w:val="left" w:pos="2520"/>
          <w:tab w:val="left" w:pos="5280"/>
        </w:tabs>
        <w:ind w:left="280"/>
        <w:jc w:val="both"/>
      </w:pPr>
      <w:r w:rsidRPr="002D6F2A">
        <w:t xml:space="preserve">There will be a written examination of 100 marks which will be conducted by the Office of the Controller of Examination. The types and number of test items to be asked in the annual examination are as follows: </w:t>
      </w:r>
    </w:p>
    <w:p w:rsidR="00D15EEE" w:rsidRPr="002D6F2A" w:rsidRDefault="00D15EEE" w:rsidP="00D15EEE">
      <w:pPr>
        <w:tabs>
          <w:tab w:val="left" w:pos="2520"/>
          <w:tab w:val="left" w:pos="5280"/>
        </w:tabs>
        <w:jc w:val="both"/>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4"/>
        <w:gridCol w:w="2194"/>
        <w:gridCol w:w="2616"/>
        <w:gridCol w:w="1560"/>
      </w:tblGrid>
      <w:tr w:rsidR="00D15EEE" w:rsidRPr="002D6F2A" w:rsidTr="00D15EEE">
        <w:trPr>
          <w:jc w:val="center"/>
        </w:trPr>
        <w:tc>
          <w:tcPr>
            <w:tcW w:w="2664" w:type="dxa"/>
            <w:tcBorders>
              <w:top w:val="single" w:sz="4" w:space="0" w:color="auto"/>
              <w:left w:val="single" w:sz="4" w:space="0" w:color="auto"/>
              <w:bottom w:val="single" w:sz="4" w:space="0" w:color="auto"/>
              <w:right w:val="single" w:sz="4" w:space="0" w:color="auto"/>
            </w:tcBorders>
            <w:hideMark/>
          </w:tcPr>
          <w:p w:rsidR="00D15EEE" w:rsidRPr="002D6F2A" w:rsidRDefault="00D15EEE">
            <w:pPr>
              <w:tabs>
                <w:tab w:val="left" w:pos="360"/>
                <w:tab w:val="left" w:pos="1080"/>
                <w:tab w:val="left" w:pos="1800"/>
                <w:tab w:val="left" w:pos="2160"/>
              </w:tabs>
              <w:jc w:val="center"/>
              <w:rPr>
                <w:b/>
              </w:rPr>
            </w:pPr>
            <w:r w:rsidRPr="002D6F2A">
              <w:rPr>
                <w:b/>
              </w:rPr>
              <w:t xml:space="preserve">Types of questions </w:t>
            </w:r>
          </w:p>
        </w:tc>
        <w:tc>
          <w:tcPr>
            <w:tcW w:w="2194" w:type="dxa"/>
            <w:tcBorders>
              <w:top w:val="single" w:sz="4" w:space="0" w:color="auto"/>
              <w:left w:val="single" w:sz="4" w:space="0" w:color="auto"/>
              <w:bottom w:val="single" w:sz="4" w:space="0" w:color="auto"/>
              <w:right w:val="single" w:sz="4" w:space="0" w:color="auto"/>
            </w:tcBorders>
            <w:hideMark/>
          </w:tcPr>
          <w:p w:rsidR="00D15EEE" w:rsidRPr="002D6F2A" w:rsidRDefault="00D15EEE">
            <w:pPr>
              <w:tabs>
                <w:tab w:val="left" w:pos="360"/>
                <w:tab w:val="left" w:pos="1080"/>
                <w:tab w:val="left" w:pos="1800"/>
                <w:tab w:val="left" w:pos="2160"/>
              </w:tabs>
              <w:jc w:val="center"/>
              <w:rPr>
                <w:b/>
              </w:rPr>
            </w:pPr>
            <w:r w:rsidRPr="002D6F2A">
              <w:rPr>
                <w:b/>
              </w:rPr>
              <w:t>Total questions to be asked</w:t>
            </w:r>
          </w:p>
        </w:tc>
        <w:tc>
          <w:tcPr>
            <w:tcW w:w="2616" w:type="dxa"/>
            <w:tcBorders>
              <w:top w:val="single" w:sz="4" w:space="0" w:color="auto"/>
              <w:left w:val="single" w:sz="4" w:space="0" w:color="auto"/>
              <w:bottom w:val="single" w:sz="4" w:space="0" w:color="auto"/>
              <w:right w:val="single" w:sz="4" w:space="0" w:color="auto"/>
            </w:tcBorders>
            <w:hideMark/>
          </w:tcPr>
          <w:p w:rsidR="00D15EEE" w:rsidRPr="002D6F2A" w:rsidRDefault="00D15EEE">
            <w:pPr>
              <w:tabs>
                <w:tab w:val="left" w:pos="360"/>
                <w:tab w:val="left" w:pos="1080"/>
                <w:tab w:val="left" w:pos="1800"/>
                <w:tab w:val="left" w:pos="2160"/>
              </w:tabs>
              <w:jc w:val="center"/>
              <w:rPr>
                <w:b/>
              </w:rPr>
            </w:pPr>
            <w:r w:rsidRPr="002D6F2A">
              <w:rPr>
                <w:b/>
              </w:rPr>
              <w:t>Number of questions to be answered and marks alloted</w:t>
            </w:r>
          </w:p>
        </w:tc>
        <w:tc>
          <w:tcPr>
            <w:tcW w:w="1560" w:type="dxa"/>
            <w:tcBorders>
              <w:top w:val="single" w:sz="4" w:space="0" w:color="auto"/>
              <w:left w:val="single" w:sz="4" w:space="0" w:color="auto"/>
              <w:bottom w:val="single" w:sz="4" w:space="0" w:color="auto"/>
              <w:right w:val="single" w:sz="4" w:space="0" w:color="auto"/>
            </w:tcBorders>
            <w:hideMark/>
          </w:tcPr>
          <w:p w:rsidR="00D15EEE" w:rsidRPr="002D6F2A" w:rsidRDefault="00D15EEE">
            <w:pPr>
              <w:tabs>
                <w:tab w:val="left" w:pos="360"/>
                <w:tab w:val="left" w:pos="1080"/>
                <w:tab w:val="left" w:pos="1800"/>
                <w:tab w:val="left" w:pos="2160"/>
              </w:tabs>
              <w:jc w:val="center"/>
              <w:rPr>
                <w:b/>
              </w:rPr>
            </w:pPr>
            <w:r w:rsidRPr="002D6F2A">
              <w:rPr>
                <w:b/>
              </w:rPr>
              <w:t xml:space="preserve">Total marks </w:t>
            </w:r>
          </w:p>
        </w:tc>
      </w:tr>
      <w:tr w:rsidR="00D15EEE" w:rsidRPr="002D6F2A" w:rsidTr="00D15EEE">
        <w:trPr>
          <w:jc w:val="center"/>
        </w:trPr>
        <w:tc>
          <w:tcPr>
            <w:tcW w:w="2664"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both"/>
            </w:pPr>
            <w:r w:rsidRPr="002D6F2A">
              <w:t xml:space="preserve">Group A: Multiple choice items </w:t>
            </w:r>
          </w:p>
        </w:tc>
        <w:tc>
          <w:tcPr>
            <w:tcW w:w="2194" w:type="dxa"/>
            <w:tcBorders>
              <w:top w:val="single" w:sz="4" w:space="0" w:color="auto"/>
              <w:left w:val="single" w:sz="4" w:space="0" w:color="auto"/>
              <w:bottom w:val="single" w:sz="4" w:space="0" w:color="auto"/>
              <w:right w:val="single" w:sz="4" w:space="0" w:color="auto"/>
            </w:tcBorders>
            <w:hideMark/>
          </w:tcPr>
          <w:p w:rsidR="00D15EEE" w:rsidRPr="002D6F2A" w:rsidRDefault="00D15EEE">
            <w:r w:rsidRPr="002D6F2A">
              <w:t>20 questions</w:t>
            </w:r>
          </w:p>
        </w:tc>
        <w:tc>
          <w:tcPr>
            <w:tcW w:w="2616"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center"/>
            </w:pPr>
            <w:r w:rsidRPr="002D6F2A">
              <w:t>20 x 1 marks</w:t>
            </w:r>
          </w:p>
        </w:tc>
        <w:tc>
          <w:tcPr>
            <w:tcW w:w="1560"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center"/>
            </w:pPr>
            <w:r w:rsidRPr="002D6F2A">
              <w:t xml:space="preserve">20 </w:t>
            </w:r>
          </w:p>
        </w:tc>
      </w:tr>
      <w:tr w:rsidR="00D15EEE" w:rsidRPr="002D6F2A" w:rsidTr="00D15EEE">
        <w:trPr>
          <w:jc w:val="center"/>
        </w:trPr>
        <w:tc>
          <w:tcPr>
            <w:tcW w:w="2664"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both"/>
            </w:pPr>
            <w:r w:rsidRPr="002D6F2A">
              <w:t xml:space="preserve">Group B: Short answer questions </w:t>
            </w:r>
          </w:p>
        </w:tc>
        <w:tc>
          <w:tcPr>
            <w:tcW w:w="2194" w:type="dxa"/>
            <w:tcBorders>
              <w:top w:val="single" w:sz="4" w:space="0" w:color="auto"/>
              <w:left w:val="single" w:sz="4" w:space="0" w:color="auto"/>
              <w:bottom w:val="single" w:sz="4" w:space="0" w:color="auto"/>
              <w:right w:val="single" w:sz="4" w:space="0" w:color="auto"/>
            </w:tcBorders>
            <w:hideMark/>
          </w:tcPr>
          <w:p w:rsidR="00D15EEE" w:rsidRPr="002D6F2A" w:rsidRDefault="00D15EEE">
            <w:r w:rsidRPr="002D6F2A">
              <w:t>8 with 3 alternative questions</w:t>
            </w:r>
          </w:p>
        </w:tc>
        <w:tc>
          <w:tcPr>
            <w:tcW w:w="2616"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center"/>
            </w:pPr>
            <w:r w:rsidRPr="002D6F2A">
              <w:t>8 x 7 marks</w:t>
            </w:r>
          </w:p>
        </w:tc>
        <w:tc>
          <w:tcPr>
            <w:tcW w:w="1560"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center"/>
            </w:pPr>
            <w:r w:rsidRPr="002D6F2A">
              <w:t xml:space="preserve">56 </w:t>
            </w:r>
          </w:p>
        </w:tc>
      </w:tr>
      <w:tr w:rsidR="00D15EEE" w:rsidRPr="002D6F2A" w:rsidTr="00D15EEE">
        <w:trPr>
          <w:jc w:val="center"/>
        </w:trPr>
        <w:tc>
          <w:tcPr>
            <w:tcW w:w="2664"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both"/>
            </w:pPr>
            <w:r w:rsidRPr="002D6F2A">
              <w:t xml:space="preserve">Group C: Long answer questions </w:t>
            </w:r>
          </w:p>
        </w:tc>
        <w:tc>
          <w:tcPr>
            <w:tcW w:w="2194" w:type="dxa"/>
            <w:tcBorders>
              <w:top w:val="single" w:sz="4" w:space="0" w:color="auto"/>
              <w:left w:val="single" w:sz="4" w:space="0" w:color="auto"/>
              <w:bottom w:val="single" w:sz="4" w:space="0" w:color="auto"/>
              <w:right w:val="single" w:sz="4" w:space="0" w:color="auto"/>
            </w:tcBorders>
            <w:hideMark/>
          </w:tcPr>
          <w:p w:rsidR="00D15EEE" w:rsidRPr="002D6F2A" w:rsidRDefault="00D15EEE">
            <w:r w:rsidRPr="002D6F2A">
              <w:t>2 with 1 alternative question</w:t>
            </w:r>
          </w:p>
        </w:tc>
        <w:tc>
          <w:tcPr>
            <w:tcW w:w="2616"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center"/>
            </w:pPr>
            <w:r w:rsidRPr="002D6F2A">
              <w:t>2 x 12 marks</w:t>
            </w:r>
          </w:p>
        </w:tc>
        <w:tc>
          <w:tcPr>
            <w:tcW w:w="1560" w:type="dxa"/>
            <w:tcBorders>
              <w:top w:val="single" w:sz="4" w:space="0" w:color="auto"/>
              <w:left w:val="single" w:sz="4" w:space="0" w:color="auto"/>
              <w:bottom w:val="single" w:sz="4" w:space="0" w:color="auto"/>
              <w:right w:val="single" w:sz="4" w:space="0" w:color="auto"/>
            </w:tcBorders>
            <w:hideMark/>
          </w:tcPr>
          <w:p w:rsidR="00D15EEE" w:rsidRPr="002D6F2A" w:rsidRDefault="00D15EEE">
            <w:pPr>
              <w:jc w:val="center"/>
            </w:pPr>
            <w:r w:rsidRPr="002D6F2A">
              <w:t xml:space="preserve">24 </w:t>
            </w:r>
          </w:p>
        </w:tc>
      </w:tr>
    </w:tbl>
    <w:p w:rsidR="00D15EEE" w:rsidRPr="002D6F2A" w:rsidRDefault="00D15EEE" w:rsidP="00D15EEE">
      <w:pPr>
        <w:jc w:val="both"/>
        <w:rPr>
          <w:b/>
        </w:rPr>
      </w:pPr>
    </w:p>
    <w:p w:rsidR="00D15EEE" w:rsidRPr="002D6F2A" w:rsidRDefault="00D15EEE" w:rsidP="00D15EEE">
      <w:pPr>
        <w:jc w:val="both"/>
      </w:pPr>
    </w:p>
    <w:p w:rsidR="00D15EEE" w:rsidRPr="002D6F2A" w:rsidRDefault="005B791C" w:rsidP="00D15EEE">
      <w:pPr>
        <w:jc w:val="both"/>
        <w:rPr>
          <w:b/>
        </w:rPr>
      </w:pPr>
      <w:r w:rsidRPr="002D6F2A">
        <w:rPr>
          <w:b/>
        </w:rPr>
        <w:t>7.  Prescribed  Book</w:t>
      </w:r>
    </w:p>
    <w:p w:rsidR="00D15EEE" w:rsidRPr="002D6F2A" w:rsidRDefault="005B791C" w:rsidP="00D15EEE">
      <w:pPr>
        <w:ind w:left="700" w:hanging="420"/>
        <w:rPr>
          <w:b/>
          <w:bCs/>
        </w:rPr>
      </w:pPr>
      <w:r w:rsidRPr="002D6F2A">
        <w:t>Awasthi, J. R., et al.  (Eds.) (2016</w:t>
      </w:r>
      <w:r w:rsidR="00802509" w:rsidRPr="002D6F2A">
        <w:t>).</w:t>
      </w:r>
      <w:r w:rsidR="006824DA" w:rsidRPr="002D6F2A">
        <w:rPr>
          <w:i/>
          <w:iCs/>
        </w:rPr>
        <w:t xml:space="preserve">Reading for the New Horizons. </w:t>
      </w:r>
      <w:r w:rsidR="00D15EEE" w:rsidRPr="002D6F2A">
        <w:t xml:space="preserve">Kathmandu:  </w:t>
      </w:r>
      <w:r w:rsidR="00D15EEE" w:rsidRPr="002D6F2A">
        <w:rPr>
          <w:b/>
          <w:bCs/>
        </w:rPr>
        <w:t xml:space="preserve">(For all units). </w:t>
      </w:r>
    </w:p>
    <w:p w:rsidR="005B791C" w:rsidRPr="002D6F2A" w:rsidRDefault="005B791C" w:rsidP="00D15EEE">
      <w:pPr>
        <w:ind w:left="700" w:hanging="420"/>
        <w:rPr>
          <w:b/>
          <w:bCs/>
        </w:rPr>
      </w:pPr>
      <w:r w:rsidRPr="002D6F2A">
        <w:rPr>
          <w:b/>
          <w:bCs/>
        </w:rPr>
        <w:t>8. Reference Book</w:t>
      </w:r>
    </w:p>
    <w:p w:rsidR="00D15EEE" w:rsidRPr="002D6F2A" w:rsidRDefault="00D15EEE" w:rsidP="00D15EEE">
      <w:pPr>
        <w:ind w:left="700" w:hanging="420"/>
      </w:pPr>
      <w:r w:rsidRPr="002D6F2A">
        <w:t xml:space="preserve">Morley, D. (2007). </w:t>
      </w:r>
      <w:r w:rsidR="005B791C" w:rsidRPr="002D6F2A">
        <w:rPr>
          <w:i/>
        </w:rPr>
        <w:t>The Cambridge Introduction to C</w:t>
      </w:r>
      <w:r w:rsidRPr="002D6F2A">
        <w:rPr>
          <w:i/>
        </w:rPr>
        <w:t xml:space="preserve">reative </w:t>
      </w:r>
      <w:r w:rsidR="005B791C" w:rsidRPr="002D6F2A">
        <w:rPr>
          <w:i/>
        </w:rPr>
        <w:t>W</w:t>
      </w:r>
      <w:r w:rsidRPr="002D6F2A">
        <w:rPr>
          <w:i/>
        </w:rPr>
        <w:t>riting</w:t>
      </w:r>
      <w:r w:rsidRPr="002D6F2A">
        <w:t>. Cambridge: CUP</w:t>
      </w:r>
    </w:p>
    <w:p w:rsidR="0013595F" w:rsidRPr="002D6F2A" w:rsidRDefault="0013595F" w:rsidP="0013595F">
      <w:pPr>
        <w:ind w:left="360"/>
        <w:jc w:val="both"/>
      </w:pPr>
    </w:p>
    <w:sectPr w:rsidR="0013595F" w:rsidRPr="002D6F2A" w:rsidSect="004A5F8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BC7" w:rsidRDefault="00374BC7" w:rsidP="00A739B7">
      <w:r>
        <w:separator/>
      </w:r>
    </w:p>
  </w:endnote>
  <w:endnote w:type="continuationSeparator" w:id="1">
    <w:p w:rsidR="00374BC7" w:rsidRDefault="00374BC7" w:rsidP="00A739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BC7" w:rsidRDefault="00374BC7" w:rsidP="00A739B7">
      <w:r>
        <w:separator/>
      </w:r>
    </w:p>
  </w:footnote>
  <w:footnote w:type="continuationSeparator" w:id="1">
    <w:p w:rsidR="00374BC7" w:rsidRDefault="00374BC7" w:rsidP="00A739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1227"/>
    <w:multiLevelType w:val="hybridMultilevel"/>
    <w:tmpl w:val="37E49548"/>
    <w:lvl w:ilvl="0" w:tplc="0409000F">
      <w:start w:val="1"/>
      <w:numFmt w:val="decimal"/>
      <w:lvlText w:val="%1."/>
      <w:lvlJc w:val="left"/>
      <w:pPr>
        <w:ind w:left="17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60679"/>
    <w:multiLevelType w:val="multilevel"/>
    <w:tmpl w:val="F5F44D1E"/>
    <w:lvl w:ilvl="0">
      <w:start w:val="2"/>
      <w:numFmt w:val="decimal"/>
      <w:lvlText w:val="%1"/>
      <w:lvlJc w:val="left"/>
      <w:pPr>
        <w:ind w:left="375" w:hanging="37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
    <w:nsid w:val="13D16608"/>
    <w:multiLevelType w:val="multilevel"/>
    <w:tmpl w:val="11D807BA"/>
    <w:lvl w:ilvl="0">
      <w:start w:val="9"/>
      <w:numFmt w:val="decimal"/>
      <w:lvlText w:val="%1"/>
      <w:lvlJc w:val="left"/>
      <w:pPr>
        <w:ind w:left="375" w:hanging="375"/>
      </w:pPr>
      <w:rPr>
        <w:rFonts w:hint="default"/>
      </w:rPr>
    </w:lvl>
    <w:lvl w:ilvl="1">
      <w:start w:val="1"/>
      <w:numFmt w:val="decimal"/>
      <w:lvlText w:val="%1.%2"/>
      <w:lvlJc w:val="left"/>
      <w:pPr>
        <w:ind w:left="2430"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3">
    <w:nsid w:val="184B3CF9"/>
    <w:multiLevelType w:val="multilevel"/>
    <w:tmpl w:val="D1228DB4"/>
    <w:lvl w:ilvl="0">
      <w:start w:val="14"/>
      <w:numFmt w:val="decimal"/>
      <w:lvlText w:val="%1"/>
      <w:lvlJc w:val="left"/>
      <w:pPr>
        <w:tabs>
          <w:tab w:val="num" w:pos="420"/>
        </w:tabs>
        <w:ind w:left="420" w:hanging="420"/>
      </w:pPr>
    </w:lvl>
    <w:lvl w:ilvl="1">
      <w:start w:val="1"/>
      <w:numFmt w:val="decimal"/>
      <w:lvlText w:val="%1.%2"/>
      <w:lvlJc w:val="left"/>
      <w:pPr>
        <w:tabs>
          <w:tab w:val="num" w:pos="1140"/>
        </w:tabs>
        <w:ind w:left="1140" w:hanging="4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1F890A94"/>
    <w:multiLevelType w:val="hybridMultilevel"/>
    <w:tmpl w:val="0614829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A2F1718"/>
    <w:multiLevelType w:val="multilevel"/>
    <w:tmpl w:val="4D76FD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0DA4E31"/>
    <w:multiLevelType w:val="hybridMultilevel"/>
    <w:tmpl w:val="C9CE6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EC58B4"/>
    <w:multiLevelType w:val="hybridMultilevel"/>
    <w:tmpl w:val="37E49548"/>
    <w:lvl w:ilvl="0" w:tplc="0409000F">
      <w:start w:val="1"/>
      <w:numFmt w:val="decimal"/>
      <w:lvlText w:val="%1."/>
      <w:lvlJc w:val="left"/>
      <w:pPr>
        <w:ind w:left="17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74688"/>
    <w:multiLevelType w:val="hybridMultilevel"/>
    <w:tmpl w:val="37E49548"/>
    <w:lvl w:ilvl="0" w:tplc="0409000F">
      <w:start w:val="1"/>
      <w:numFmt w:val="decimal"/>
      <w:lvlText w:val="%1."/>
      <w:lvlJc w:val="left"/>
      <w:pPr>
        <w:ind w:left="17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D2678"/>
    <w:multiLevelType w:val="hybridMultilevel"/>
    <w:tmpl w:val="37E49548"/>
    <w:lvl w:ilvl="0" w:tplc="0409000F">
      <w:start w:val="1"/>
      <w:numFmt w:val="decimal"/>
      <w:lvlText w:val="%1."/>
      <w:lvlJc w:val="left"/>
      <w:pPr>
        <w:ind w:left="17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715BF"/>
    <w:multiLevelType w:val="hybridMultilevel"/>
    <w:tmpl w:val="DDBC0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30034F"/>
    <w:multiLevelType w:val="hybridMultilevel"/>
    <w:tmpl w:val="37E49548"/>
    <w:lvl w:ilvl="0" w:tplc="0409000F">
      <w:start w:val="1"/>
      <w:numFmt w:val="decimal"/>
      <w:lvlText w:val="%1."/>
      <w:lvlJc w:val="left"/>
      <w:pPr>
        <w:ind w:left="17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B57B58"/>
    <w:multiLevelType w:val="multilevel"/>
    <w:tmpl w:val="4C56DEDE"/>
    <w:lvl w:ilvl="0">
      <w:start w:val="1"/>
      <w:numFmt w:val="decimal"/>
      <w:lvlText w:val="%1"/>
      <w:lvlJc w:val="left"/>
      <w:pPr>
        <w:ind w:left="375" w:hanging="375"/>
      </w:pPr>
      <w:rPr>
        <w:rFonts w:hint="default"/>
      </w:rPr>
    </w:lvl>
    <w:lvl w:ilvl="1">
      <w:start w:val="6"/>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3">
    <w:nsid w:val="4D8246C6"/>
    <w:multiLevelType w:val="multilevel"/>
    <w:tmpl w:val="96560C44"/>
    <w:lvl w:ilvl="0">
      <w:start w:val="6"/>
      <w:numFmt w:val="decimal"/>
      <w:lvlText w:val="%1"/>
      <w:lvlJc w:val="left"/>
      <w:pPr>
        <w:ind w:left="375" w:hanging="375"/>
      </w:pPr>
      <w:rPr>
        <w:rFonts w:hint="default"/>
      </w:rPr>
    </w:lvl>
    <w:lvl w:ilvl="1">
      <w:start w:val="1"/>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14">
    <w:nsid w:val="4DB02A98"/>
    <w:multiLevelType w:val="multilevel"/>
    <w:tmpl w:val="1E9E0D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4440E03"/>
    <w:multiLevelType w:val="multilevel"/>
    <w:tmpl w:val="A3A4498A"/>
    <w:lvl w:ilvl="0">
      <w:start w:val="10"/>
      <w:numFmt w:val="decimal"/>
      <w:lvlText w:val="%1"/>
      <w:lvlJc w:val="left"/>
      <w:pPr>
        <w:ind w:left="525" w:hanging="525"/>
      </w:pPr>
      <w:rPr>
        <w:rFonts w:hint="default"/>
      </w:rPr>
    </w:lvl>
    <w:lvl w:ilvl="1">
      <w:start w:val="1"/>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16">
    <w:nsid w:val="5A8977D9"/>
    <w:multiLevelType w:val="multilevel"/>
    <w:tmpl w:val="38C2E6DA"/>
    <w:lvl w:ilvl="0">
      <w:start w:val="1"/>
      <w:numFmt w:val="decimal"/>
      <w:lvlText w:val="%1"/>
      <w:lvlJc w:val="left"/>
      <w:pPr>
        <w:ind w:left="375" w:hanging="375"/>
      </w:pPr>
      <w:rPr>
        <w:rFonts w:hint="default"/>
        <w:b w:val="0"/>
      </w:rPr>
    </w:lvl>
    <w:lvl w:ilvl="1">
      <w:start w:val="2"/>
      <w:numFmt w:val="decimal"/>
      <w:lvlText w:val="%1.%2"/>
      <w:lvlJc w:val="left"/>
      <w:pPr>
        <w:ind w:left="1095" w:hanging="720"/>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2205" w:hanging="108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3315" w:hanging="1440"/>
      </w:pPr>
      <w:rPr>
        <w:rFonts w:hint="default"/>
        <w:b w:val="0"/>
      </w:rPr>
    </w:lvl>
    <w:lvl w:ilvl="6">
      <w:start w:val="1"/>
      <w:numFmt w:val="decimal"/>
      <w:lvlText w:val="%1.%2.%3.%4.%5.%6.%7"/>
      <w:lvlJc w:val="left"/>
      <w:pPr>
        <w:ind w:left="4050" w:hanging="1800"/>
      </w:pPr>
      <w:rPr>
        <w:rFonts w:hint="default"/>
        <w:b w:val="0"/>
      </w:rPr>
    </w:lvl>
    <w:lvl w:ilvl="7">
      <w:start w:val="1"/>
      <w:numFmt w:val="decimal"/>
      <w:lvlText w:val="%1.%2.%3.%4.%5.%6.%7.%8"/>
      <w:lvlJc w:val="left"/>
      <w:pPr>
        <w:ind w:left="4425" w:hanging="1800"/>
      </w:pPr>
      <w:rPr>
        <w:rFonts w:hint="default"/>
        <w:b w:val="0"/>
      </w:rPr>
    </w:lvl>
    <w:lvl w:ilvl="8">
      <w:start w:val="1"/>
      <w:numFmt w:val="decimal"/>
      <w:lvlText w:val="%1.%2.%3.%4.%5.%6.%7.%8.%9"/>
      <w:lvlJc w:val="left"/>
      <w:pPr>
        <w:ind w:left="5160" w:hanging="2160"/>
      </w:pPr>
      <w:rPr>
        <w:rFonts w:hint="default"/>
        <w:b w:val="0"/>
      </w:rPr>
    </w:lvl>
  </w:abstractNum>
  <w:abstractNum w:abstractNumId="17">
    <w:nsid w:val="5BDD07BB"/>
    <w:multiLevelType w:val="hybridMultilevel"/>
    <w:tmpl w:val="F6ACB7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80F4928"/>
    <w:multiLevelType w:val="hybridMultilevel"/>
    <w:tmpl w:val="83D8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870A75"/>
    <w:multiLevelType w:val="hybridMultilevel"/>
    <w:tmpl w:val="979E1A7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C1529F0"/>
    <w:multiLevelType w:val="hybridMultilevel"/>
    <w:tmpl w:val="48FE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FC674D"/>
    <w:multiLevelType w:val="hybridMultilevel"/>
    <w:tmpl w:val="37E49548"/>
    <w:lvl w:ilvl="0" w:tplc="0409000F">
      <w:start w:val="1"/>
      <w:numFmt w:val="decimal"/>
      <w:lvlText w:val="%1."/>
      <w:lvlJc w:val="left"/>
      <w:pPr>
        <w:ind w:left="177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6227B"/>
    <w:multiLevelType w:val="multilevel"/>
    <w:tmpl w:val="281C1C48"/>
    <w:lvl w:ilvl="0">
      <w:start w:val="1"/>
      <w:numFmt w:val="decimal"/>
      <w:lvlText w:val="%1"/>
      <w:lvlJc w:val="left"/>
      <w:pPr>
        <w:ind w:left="375" w:hanging="375"/>
      </w:pPr>
      <w:rPr>
        <w:rFonts w:hint="default"/>
      </w:rPr>
    </w:lvl>
    <w:lvl w:ilvl="1">
      <w:start w:val="1"/>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1"/>
  </w:num>
  <w:num w:numId="6">
    <w:abstractNumId w:val="4"/>
  </w:num>
  <w:num w:numId="7">
    <w:abstractNumId w:val="11"/>
  </w:num>
  <w:num w:numId="8">
    <w:abstractNumId w:val="17"/>
  </w:num>
  <w:num w:numId="9">
    <w:abstractNumId w:val="0"/>
  </w:num>
  <w:num w:numId="10">
    <w:abstractNumId w:val="8"/>
  </w:num>
  <w:num w:numId="11">
    <w:abstractNumId w:val="9"/>
  </w:num>
  <w:num w:numId="12">
    <w:abstractNumId w:val="7"/>
  </w:num>
  <w:num w:numId="13">
    <w:abstractNumId w:val="22"/>
  </w:num>
  <w:num w:numId="14">
    <w:abstractNumId w:val="12"/>
  </w:num>
  <w:num w:numId="15">
    <w:abstractNumId w:val="14"/>
  </w:num>
  <w:num w:numId="16">
    <w:abstractNumId w:val="1"/>
  </w:num>
  <w:num w:numId="17">
    <w:abstractNumId w:val="13"/>
  </w:num>
  <w:num w:numId="18">
    <w:abstractNumId w:val="2"/>
  </w:num>
  <w:num w:numId="19">
    <w:abstractNumId w:val="15"/>
  </w:num>
  <w:num w:numId="20">
    <w:abstractNumId w:val="16"/>
  </w:num>
  <w:num w:numId="21">
    <w:abstractNumId w:val="6"/>
  </w:num>
  <w:num w:numId="22">
    <w:abstractNumId w:val="10"/>
  </w:num>
  <w:num w:numId="23">
    <w:abstractNumId w:val="20"/>
  </w:num>
  <w:num w:numId="24">
    <w:abstractNumId w:val="18"/>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13595F"/>
    <w:rsid w:val="000C61D8"/>
    <w:rsid w:val="00132649"/>
    <w:rsid w:val="0013595F"/>
    <w:rsid w:val="00171DDC"/>
    <w:rsid w:val="00173E1C"/>
    <w:rsid w:val="001F5720"/>
    <w:rsid w:val="00242769"/>
    <w:rsid w:val="00292B61"/>
    <w:rsid w:val="00294CA0"/>
    <w:rsid w:val="002D08D1"/>
    <w:rsid w:val="002D6F2A"/>
    <w:rsid w:val="00337652"/>
    <w:rsid w:val="00374BC7"/>
    <w:rsid w:val="00431DFE"/>
    <w:rsid w:val="004A5F82"/>
    <w:rsid w:val="004B0A1C"/>
    <w:rsid w:val="00590C0B"/>
    <w:rsid w:val="005B56AF"/>
    <w:rsid w:val="005B791C"/>
    <w:rsid w:val="00616A75"/>
    <w:rsid w:val="006824DA"/>
    <w:rsid w:val="006D7DA4"/>
    <w:rsid w:val="006E49B3"/>
    <w:rsid w:val="00714642"/>
    <w:rsid w:val="00802509"/>
    <w:rsid w:val="00805E7C"/>
    <w:rsid w:val="008B4F33"/>
    <w:rsid w:val="0096720C"/>
    <w:rsid w:val="009B7A79"/>
    <w:rsid w:val="009E331B"/>
    <w:rsid w:val="009F16F6"/>
    <w:rsid w:val="00A739B7"/>
    <w:rsid w:val="00B1417E"/>
    <w:rsid w:val="00B51B29"/>
    <w:rsid w:val="00B846A3"/>
    <w:rsid w:val="00CA4807"/>
    <w:rsid w:val="00D15EEE"/>
    <w:rsid w:val="00D63E13"/>
    <w:rsid w:val="00DB66D5"/>
    <w:rsid w:val="00E64961"/>
    <w:rsid w:val="00EC375E"/>
    <w:rsid w:val="00F04D76"/>
    <w:rsid w:val="00FB5D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95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EEE"/>
    <w:pPr>
      <w:spacing w:after="200" w:line="276" w:lineRule="auto"/>
      <w:ind w:left="720"/>
      <w:contextualSpacing/>
    </w:pPr>
    <w:rPr>
      <w:rFonts w:asciiTheme="minorHAnsi" w:eastAsiaTheme="minorEastAsia" w:hAnsiTheme="minorHAnsi" w:cstheme="minorBidi"/>
      <w:sz w:val="22"/>
      <w:szCs w:val="20"/>
      <w:lang w:val="en-US" w:bidi="ne-NP"/>
    </w:rPr>
  </w:style>
  <w:style w:type="paragraph" w:styleId="Header">
    <w:name w:val="header"/>
    <w:basedOn w:val="Normal"/>
    <w:link w:val="HeaderChar"/>
    <w:uiPriority w:val="99"/>
    <w:unhideWhenUsed/>
    <w:rsid w:val="00A739B7"/>
    <w:pPr>
      <w:tabs>
        <w:tab w:val="center" w:pos="4680"/>
        <w:tab w:val="right" w:pos="9360"/>
      </w:tabs>
    </w:pPr>
  </w:style>
  <w:style w:type="character" w:customStyle="1" w:styleId="HeaderChar">
    <w:name w:val="Header Char"/>
    <w:basedOn w:val="DefaultParagraphFont"/>
    <w:link w:val="Header"/>
    <w:uiPriority w:val="99"/>
    <w:rsid w:val="00A739B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739B7"/>
    <w:pPr>
      <w:tabs>
        <w:tab w:val="center" w:pos="4680"/>
        <w:tab w:val="right" w:pos="9360"/>
      </w:tabs>
    </w:pPr>
  </w:style>
  <w:style w:type="character" w:customStyle="1" w:styleId="FooterChar">
    <w:name w:val="Footer Char"/>
    <w:basedOn w:val="DefaultParagraphFont"/>
    <w:link w:val="Footer"/>
    <w:uiPriority w:val="99"/>
    <w:rsid w:val="00A739B7"/>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13042445">
      <w:bodyDiv w:val="1"/>
      <w:marLeft w:val="0"/>
      <w:marRight w:val="0"/>
      <w:marTop w:val="0"/>
      <w:marBottom w:val="0"/>
      <w:divBdr>
        <w:top w:val="none" w:sz="0" w:space="0" w:color="auto"/>
        <w:left w:val="none" w:sz="0" w:space="0" w:color="auto"/>
        <w:bottom w:val="none" w:sz="0" w:space="0" w:color="auto"/>
        <w:right w:val="none" w:sz="0" w:space="0" w:color="auto"/>
      </w:divBdr>
    </w:div>
    <w:div w:id="370232185">
      <w:bodyDiv w:val="1"/>
      <w:marLeft w:val="0"/>
      <w:marRight w:val="0"/>
      <w:marTop w:val="0"/>
      <w:marBottom w:val="0"/>
      <w:divBdr>
        <w:top w:val="none" w:sz="0" w:space="0" w:color="auto"/>
        <w:left w:val="none" w:sz="0" w:space="0" w:color="auto"/>
        <w:bottom w:val="none" w:sz="0" w:space="0" w:color="auto"/>
        <w:right w:val="none" w:sz="0" w:space="0" w:color="auto"/>
      </w:divBdr>
    </w:div>
    <w:div w:id="372582966">
      <w:bodyDiv w:val="1"/>
      <w:marLeft w:val="0"/>
      <w:marRight w:val="0"/>
      <w:marTop w:val="0"/>
      <w:marBottom w:val="0"/>
      <w:divBdr>
        <w:top w:val="none" w:sz="0" w:space="0" w:color="auto"/>
        <w:left w:val="none" w:sz="0" w:space="0" w:color="auto"/>
        <w:bottom w:val="none" w:sz="0" w:space="0" w:color="auto"/>
        <w:right w:val="none" w:sz="0" w:space="0" w:color="auto"/>
      </w:divBdr>
    </w:div>
    <w:div w:id="455679661">
      <w:bodyDiv w:val="1"/>
      <w:marLeft w:val="0"/>
      <w:marRight w:val="0"/>
      <w:marTop w:val="0"/>
      <w:marBottom w:val="0"/>
      <w:divBdr>
        <w:top w:val="none" w:sz="0" w:space="0" w:color="auto"/>
        <w:left w:val="none" w:sz="0" w:space="0" w:color="auto"/>
        <w:bottom w:val="none" w:sz="0" w:space="0" w:color="auto"/>
        <w:right w:val="none" w:sz="0" w:space="0" w:color="auto"/>
      </w:divBdr>
    </w:div>
    <w:div w:id="538081221">
      <w:bodyDiv w:val="1"/>
      <w:marLeft w:val="0"/>
      <w:marRight w:val="0"/>
      <w:marTop w:val="0"/>
      <w:marBottom w:val="0"/>
      <w:divBdr>
        <w:top w:val="none" w:sz="0" w:space="0" w:color="auto"/>
        <w:left w:val="none" w:sz="0" w:space="0" w:color="auto"/>
        <w:bottom w:val="none" w:sz="0" w:space="0" w:color="auto"/>
        <w:right w:val="none" w:sz="0" w:space="0" w:color="auto"/>
      </w:divBdr>
    </w:div>
    <w:div w:id="986740556">
      <w:bodyDiv w:val="1"/>
      <w:marLeft w:val="0"/>
      <w:marRight w:val="0"/>
      <w:marTop w:val="0"/>
      <w:marBottom w:val="0"/>
      <w:divBdr>
        <w:top w:val="none" w:sz="0" w:space="0" w:color="auto"/>
        <w:left w:val="none" w:sz="0" w:space="0" w:color="auto"/>
        <w:bottom w:val="none" w:sz="0" w:space="0" w:color="auto"/>
        <w:right w:val="none" w:sz="0" w:space="0" w:color="auto"/>
      </w:divBdr>
    </w:div>
    <w:div w:id="1311712656">
      <w:bodyDiv w:val="1"/>
      <w:marLeft w:val="0"/>
      <w:marRight w:val="0"/>
      <w:marTop w:val="0"/>
      <w:marBottom w:val="0"/>
      <w:divBdr>
        <w:top w:val="none" w:sz="0" w:space="0" w:color="auto"/>
        <w:left w:val="none" w:sz="0" w:space="0" w:color="auto"/>
        <w:bottom w:val="none" w:sz="0" w:space="0" w:color="auto"/>
        <w:right w:val="none" w:sz="0" w:space="0" w:color="auto"/>
      </w:divBdr>
    </w:div>
    <w:div w:id="1402875302">
      <w:bodyDiv w:val="1"/>
      <w:marLeft w:val="0"/>
      <w:marRight w:val="0"/>
      <w:marTop w:val="0"/>
      <w:marBottom w:val="0"/>
      <w:divBdr>
        <w:top w:val="none" w:sz="0" w:space="0" w:color="auto"/>
        <w:left w:val="none" w:sz="0" w:space="0" w:color="auto"/>
        <w:bottom w:val="none" w:sz="0" w:space="0" w:color="auto"/>
        <w:right w:val="none" w:sz="0" w:space="0" w:color="auto"/>
      </w:divBdr>
    </w:div>
    <w:div w:id="1931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5</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B40-80</dc:creator>
  <cp:keywords/>
  <dc:description/>
  <cp:lastModifiedBy>Dr.CBB</cp:lastModifiedBy>
  <cp:revision>15</cp:revision>
  <dcterms:created xsi:type="dcterms:W3CDTF">2016-09-20T13:55:00Z</dcterms:created>
  <dcterms:modified xsi:type="dcterms:W3CDTF">2016-10-19T16:43:00Z</dcterms:modified>
</cp:coreProperties>
</file>